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208" w:type="dxa"/>
        <w:jc w:val="center"/>
        <w:tblCellSpacing w:w="0" w:type="dxa"/>
        <w:tblInd w:w="49" w:type="dxa"/>
        <w:shd w:val="clear" w:color="auto" w:fill="FFFFFF"/>
        <w:tblLayout w:type="fixed"/>
        <w:tblCellMar>
          <w:top w:w="132" w:type="dxa"/>
          <w:left w:w="0" w:type="dxa"/>
          <w:bottom w:w="0" w:type="dxa"/>
          <w:right w:w="0" w:type="dxa"/>
        </w:tblCellMar>
      </w:tblPr>
      <w:tblGrid>
        <w:gridCol w:w="8208"/>
      </w:tblGrid>
      <w:tr>
        <w:tblPrEx>
          <w:shd w:val="clear" w:color="auto" w:fill="FFFFFF"/>
          <w:tblLayout w:type="fixed"/>
          <w:tblCellMar>
            <w:top w:w="132" w:type="dxa"/>
            <w:left w:w="0" w:type="dxa"/>
            <w:bottom w:w="0" w:type="dxa"/>
            <w:right w:w="0" w:type="dxa"/>
          </w:tblCellMar>
        </w:tblPrEx>
        <w:trPr>
          <w:trHeight w:val="420" w:hRule="atLeast"/>
          <w:tblCellSpacing w:w="0" w:type="dxa"/>
          <w:jc w:val="center"/>
        </w:trPr>
        <w:tc>
          <w:tcPr>
            <w:tcW w:w="8208" w:type="dxa"/>
            <w:shd w:val="clear" w:color="auto" w:fill="FFFFFF"/>
            <w:vAlign w:val="center"/>
          </w:tcPr>
          <w:p>
            <w:pPr>
              <w:keepNext w:val="0"/>
              <w:keepLines w:val="0"/>
              <w:widowControl/>
              <w:suppressLineNumbers w:val="0"/>
              <w:ind w:left="0" w:firstLine="0"/>
              <w:jc w:val="center"/>
              <w:rPr>
                <w:rFonts w:hint="eastAsia" w:ascii="宋体" w:hAnsi="宋体" w:eastAsia="宋体" w:cs="宋体"/>
                <w:b/>
                <w:caps w:val="0"/>
                <w:color w:val="D00000"/>
                <w:spacing w:val="0"/>
                <w:sz w:val="16"/>
                <w:szCs w:val="16"/>
              </w:rPr>
            </w:pPr>
            <w:r>
              <w:rPr>
                <w:rFonts w:hint="eastAsia" w:ascii="宋体" w:hAnsi="宋体" w:eastAsia="宋体" w:cs="宋体"/>
                <w:b/>
                <w:caps w:val="0"/>
                <w:color w:val="D00000"/>
                <w:spacing w:val="0"/>
                <w:kern w:val="0"/>
                <w:sz w:val="16"/>
                <w:szCs w:val="16"/>
                <w:lang w:val="en-US" w:eastAsia="zh-CN" w:bidi="ar"/>
              </w:rPr>
              <w:t>2014年8月荆门市城区房地产市场分析报告</w:t>
            </w:r>
          </w:p>
        </w:tc>
      </w:tr>
      <w:tr>
        <w:tblPrEx>
          <w:shd w:val="clear" w:color="auto" w:fill="FFFFFF"/>
          <w:tblLayout w:type="fixed"/>
          <w:tblCellMar>
            <w:top w:w="132" w:type="dxa"/>
            <w:left w:w="0" w:type="dxa"/>
            <w:bottom w:w="0" w:type="dxa"/>
            <w:right w:w="0" w:type="dxa"/>
          </w:tblCellMar>
        </w:tblPrEx>
        <w:trPr>
          <w:trHeight w:val="301" w:hRule="atLeast"/>
          <w:tblCellSpacing w:w="0" w:type="dxa"/>
          <w:jc w:val="center"/>
        </w:trPr>
        <w:tc>
          <w:tcPr>
            <w:tcW w:w="8208" w:type="dxa"/>
            <w:shd w:val="clear" w:color="auto" w:fill="FFFFFF"/>
            <w:vAlign w:val="center"/>
          </w:tcPr>
          <w:p>
            <w:pPr>
              <w:keepNext w:val="0"/>
              <w:keepLines w:val="0"/>
              <w:widowControl/>
              <w:suppressLineNumbers w:val="0"/>
              <w:ind w:left="0" w:firstLine="0"/>
              <w:jc w:val="center"/>
              <w:rPr>
                <w:rFonts w:hint="eastAsia" w:ascii="宋体" w:hAnsi="宋体" w:eastAsia="宋体" w:cs="宋体"/>
                <w:caps w:val="0"/>
                <w:color w:val="6C5239"/>
                <w:spacing w:val="0"/>
                <w:sz w:val="14"/>
                <w:szCs w:val="14"/>
              </w:rPr>
            </w:pPr>
            <w:r>
              <w:rPr>
                <w:rFonts w:hint="eastAsia" w:ascii="宋体" w:hAnsi="宋体" w:eastAsia="宋体" w:cs="宋体"/>
                <w:caps w:val="0"/>
                <w:color w:val="6C5239"/>
                <w:spacing w:val="0"/>
                <w:kern w:val="0"/>
                <w:sz w:val="14"/>
                <w:szCs w:val="14"/>
                <w:lang w:val="en-US" w:eastAsia="zh-CN" w:bidi="ar"/>
              </w:rPr>
              <w:t>发布时间：9/17/2014 5:06:32 PM 浏览：2350</w:t>
            </w:r>
          </w:p>
        </w:tc>
      </w:tr>
    </w:tbl>
    <w:p>
      <w:pPr>
        <w:rPr>
          <w:vanish/>
          <w:sz w:val="24"/>
          <w:szCs w:val="24"/>
        </w:rPr>
      </w:pPr>
    </w:p>
    <w:tbl>
      <w:tblPr>
        <w:tblW w:w="8306" w:type="dxa"/>
        <w:tblCellSpacing w:w="0" w:type="dxa"/>
        <w:tblInd w:w="0" w:type="dxa"/>
        <w:shd w:val="clear" w:color="auto" w:fill="FFFFFF"/>
        <w:tblLayout w:type="fixed"/>
        <w:tblCellMar>
          <w:top w:w="0" w:type="dxa"/>
          <w:left w:w="0" w:type="dxa"/>
          <w:bottom w:w="0" w:type="dxa"/>
          <w:right w:w="0" w:type="dxa"/>
        </w:tblCellMar>
      </w:tblPr>
      <w:tblGrid>
        <w:gridCol w:w="4153"/>
        <w:gridCol w:w="4153"/>
      </w:tblGrid>
      <w:tr>
        <w:tblPrEx>
          <w:tblLayout w:type="fixed"/>
          <w:tblCellMar>
            <w:top w:w="0" w:type="dxa"/>
            <w:left w:w="0" w:type="dxa"/>
            <w:bottom w:w="0" w:type="dxa"/>
            <w:right w:w="0" w:type="dxa"/>
          </w:tblCellMar>
        </w:tblPrEx>
        <w:trPr>
          <w:tblCellSpacing w:w="0" w:type="dxa"/>
        </w:trPr>
        <w:tc>
          <w:tcPr>
            <w:tcW w:w="4153" w:type="dxa"/>
            <w:shd w:val="clear" w:color="auto" w:fill="FFFFFF"/>
            <w:vAlign w:val="center"/>
          </w:tcPr>
          <w:p>
            <w:pPr>
              <w:keepNext w:val="0"/>
              <w:keepLines w:val="0"/>
              <w:widowControl/>
              <w:suppressLineNumbers w:val="0"/>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p>
        </w:tc>
        <w:tc>
          <w:tcPr>
            <w:tcW w:w="4153" w:type="dxa"/>
            <w:shd w:val="clear" w:color="auto" w:fill="FFFFFF"/>
            <w:vAlign w:val="center"/>
          </w:tcPr>
          <w:p>
            <w:pPr>
              <w:keepNext w:val="0"/>
              <w:keepLines w:val="0"/>
              <w:widowControl/>
              <w:suppressLineNumbers w:val="0"/>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p>
        </w:tc>
      </w:tr>
    </w:tbl>
    <w:p>
      <w:pPr>
        <w:rPr>
          <w:vanish/>
          <w:sz w:val="24"/>
          <w:szCs w:val="24"/>
        </w:rPr>
      </w:pPr>
    </w:p>
    <w:tbl>
      <w:tblPr>
        <w:tblW w:w="8306" w:type="dxa"/>
        <w:jc w:val="center"/>
        <w:tblCellSpacing w:w="0" w:type="dxa"/>
        <w:tblInd w:w="0" w:type="dxa"/>
        <w:shd w:val="clear" w:color="auto" w:fill="FFFFFF"/>
        <w:tblLayout w:type="fixed"/>
        <w:tblCellMar>
          <w:top w:w="0" w:type="dxa"/>
          <w:left w:w="0" w:type="dxa"/>
          <w:bottom w:w="0" w:type="dxa"/>
          <w:right w:w="0" w:type="dxa"/>
        </w:tblCellMar>
      </w:tblPr>
      <w:tblGrid>
        <w:gridCol w:w="8306"/>
      </w:tblGrid>
      <w:tr>
        <w:tblPrEx>
          <w:shd w:val="clear" w:color="auto" w:fill="FFFFFF"/>
          <w:tblLayout w:type="fixed"/>
          <w:tblCellMar>
            <w:top w:w="0" w:type="dxa"/>
            <w:left w:w="0" w:type="dxa"/>
            <w:bottom w:w="0" w:type="dxa"/>
            <w:right w:w="0" w:type="dxa"/>
          </w:tblCellMar>
        </w:tblPrEx>
        <w:trPr>
          <w:trHeight w:val="301" w:hRule="atLeast"/>
          <w:tblCellSpacing w:w="0" w:type="dxa"/>
          <w:jc w:val="center"/>
        </w:trPr>
        <w:tc>
          <w:tcPr>
            <w:tcW w:w="8306" w:type="dxa"/>
            <w:shd w:val="clear" w:color="auto" w:fill="FFFFFF"/>
            <w:vAlign w:val="center"/>
          </w:tcPr>
          <w:p>
            <w:pPr>
              <w:pStyle w:val="2"/>
              <w:keepNext w:val="0"/>
              <w:keepLines w:val="0"/>
              <w:widowControl/>
              <w:suppressLineNumbers w:val="0"/>
              <w:spacing w:line="24" w:lineRule="atLeast"/>
              <w:jc w:val="center"/>
            </w:pPr>
            <w:bookmarkStart w:id="0" w:name="_Toc398120613"/>
            <w:r>
              <w:rPr>
                <w:rFonts w:hint="eastAsia" w:ascii="宋体" w:hAnsi="宋体" w:eastAsia="宋体" w:cs="宋体"/>
                <w:caps w:val="0"/>
                <w:spacing w:val="0"/>
                <w:sz w:val="27"/>
                <w:szCs w:val="27"/>
              </w:rPr>
              <w:t>第一部分   </w:t>
            </w:r>
            <w:bookmarkEnd w:id="0"/>
            <w:r>
              <w:rPr>
                <w:rFonts w:hint="eastAsia" w:ascii="宋体" w:hAnsi="宋体" w:eastAsia="宋体" w:cs="宋体"/>
                <w:caps w:val="0"/>
                <w:spacing w:val="0"/>
                <w:sz w:val="27"/>
                <w:szCs w:val="27"/>
              </w:rPr>
              <w:t>楼市政策分析</w:t>
            </w:r>
            <w:bookmarkStart w:id="1" w:name="_Toc374521659"/>
            <w:bookmarkEnd w:id="1"/>
            <w:bookmarkStart w:id="2" w:name="_Toc372096367"/>
            <w:bookmarkEnd w:id="2"/>
            <w:bookmarkStart w:id="3" w:name="_Toc372095418"/>
            <w:bookmarkEnd w:id="3"/>
            <w:bookmarkStart w:id="4" w:name="_Toc372095337"/>
            <w:bookmarkEnd w:id="4"/>
            <w:bookmarkStart w:id="5" w:name="_Toc371849979"/>
            <w:bookmarkEnd w:id="5"/>
            <w:bookmarkStart w:id="6" w:name="_Toc371849854"/>
            <w:bookmarkEnd w:id="6"/>
            <w:bookmarkStart w:id="7" w:name="_Toc369853711"/>
            <w:bookmarkEnd w:id="7"/>
          </w:p>
          <w:p>
            <w:pPr>
              <w:pStyle w:val="3"/>
              <w:keepNext w:val="0"/>
              <w:keepLines w:val="0"/>
              <w:widowControl/>
              <w:suppressLineNumbers w:val="0"/>
              <w:bidi w:val="0"/>
              <w:spacing w:line="24" w:lineRule="atLeast"/>
              <w:jc w:val="left"/>
            </w:pPr>
            <w:bookmarkStart w:id="8" w:name="_Toc398120614"/>
            <w:bookmarkEnd w:id="8"/>
            <w:bookmarkStart w:id="9" w:name="_Toc398024652"/>
            <w:bookmarkEnd w:id="9"/>
            <w:bookmarkStart w:id="10" w:name="_Toc384797619"/>
            <w:bookmarkEnd w:id="10"/>
            <w:bookmarkStart w:id="11" w:name="_Toc384797303"/>
            <w:bookmarkEnd w:id="11"/>
            <w:bookmarkStart w:id="12" w:name="_Toc384797221"/>
            <w:bookmarkEnd w:id="12"/>
            <w:bookmarkStart w:id="13" w:name="_Toc384796962"/>
            <w:bookmarkEnd w:id="13"/>
            <w:bookmarkStart w:id="14" w:name="_Toc380050033"/>
            <w:bookmarkEnd w:id="14"/>
            <w:bookmarkStart w:id="15" w:name="_Toc347757543"/>
            <w:bookmarkEnd w:id="15"/>
            <w:r>
              <w:rPr>
                <w:caps w:val="0"/>
                <w:spacing w:val="0"/>
              </w:rPr>
              <w:t>   </w:t>
            </w:r>
            <w:bookmarkStart w:id="16" w:name="_Toc345167227"/>
            <w:r>
              <w:rPr>
                <w:rFonts w:hint="eastAsia" w:ascii="宋体" w:hAnsi="宋体" w:eastAsia="宋体" w:cs="宋体"/>
                <w:caps w:val="0"/>
                <w:spacing w:val="0"/>
                <w:sz w:val="20"/>
                <w:szCs w:val="20"/>
              </w:rPr>
              <w:t>一、本月楼市政策一览</w:t>
            </w:r>
            <w:bookmarkEnd w:id="16"/>
          </w:p>
          <w:p>
            <w:pPr>
              <w:pStyle w:val="4"/>
              <w:keepNext w:val="0"/>
              <w:keepLines w:val="0"/>
              <w:widowControl/>
              <w:suppressLineNumbers w:val="0"/>
              <w:spacing w:line="24" w:lineRule="atLeast"/>
              <w:jc w:val="left"/>
            </w:pPr>
            <w:r>
              <w:rPr>
                <w:rFonts w:hint="eastAsia" w:ascii="宋体" w:hAnsi="宋体" w:eastAsia="宋体" w:cs="宋体"/>
                <w:b/>
                <w:caps w:val="0"/>
                <w:spacing w:val="0"/>
                <w:sz w:val="20"/>
                <w:szCs w:val="20"/>
              </w:rPr>
              <w:t>   1、8月8日，福建省住建厅: "闽八条"出台 加大房贷优惠</w:t>
            </w:r>
          </w:p>
          <w:p>
            <w:pPr>
              <w:pStyle w:val="4"/>
              <w:keepNext w:val="0"/>
              <w:keepLines w:val="0"/>
              <w:widowControl/>
              <w:suppressLineNumbers w:val="0"/>
              <w:spacing w:line="24" w:lineRule="atLeast"/>
              <w:jc w:val="left"/>
            </w:pPr>
            <w:r>
              <w:rPr>
                <w:rFonts w:hint="eastAsia" w:ascii="宋体" w:hAnsi="宋体" w:eastAsia="宋体" w:cs="宋体"/>
                <w:caps w:val="0"/>
                <w:spacing w:val="0"/>
                <w:sz w:val="20"/>
                <w:szCs w:val="20"/>
              </w:rPr>
              <w:t>   福建省住建部在其官网正式发出关于《福建省住房和城乡建设厅关于促进房地产市场平稳健康发展的若干意见》通知，从降低普通购房标准、外地人购房资格、商业银行贷款支持以及土地市场等8方面进行调整，从今年8月1日正式实施，优惠政策期1年。</w:t>
            </w:r>
          </w:p>
          <w:p>
            <w:pPr>
              <w:pStyle w:val="4"/>
              <w:keepNext w:val="0"/>
              <w:keepLines w:val="0"/>
              <w:widowControl/>
              <w:suppressLineNumbers w:val="0"/>
              <w:spacing w:line="24" w:lineRule="atLeast"/>
              <w:jc w:val="left"/>
            </w:pPr>
            <w:r>
              <w:rPr>
                <w:rFonts w:hint="eastAsia" w:ascii="宋体" w:hAnsi="宋体" w:eastAsia="宋体" w:cs="宋体"/>
                <w:b/>
                <w:caps w:val="0"/>
                <w:spacing w:val="0"/>
                <w:sz w:val="20"/>
                <w:szCs w:val="20"/>
              </w:rPr>
              <w:t>   政策解读：</w:t>
            </w:r>
            <w:r>
              <w:rPr>
                <w:rFonts w:hint="eastAsia" w:ascii="宋体" w:hAnsi="宋体" w:eastAsia="宋体" w:cs="宋体"/>
                <w:caps w:val="0"/>
                <w:spacing w:val="0"/>
                <w:sz w:val="20"/>
                <w:szCs w:val="20"/>
              </w:rPr>
              <w:t>现阶段面对楼市不良局面，地方均出台了一些政策，高举救市大旗，但收效甚微。</w:t>
            </w:r>
          </w:p>
          <w:p>
            <w:pPr>
              <w:pStyle w:val="4"/>
              <w:keepNext w:val="0"/>
              <w:keepLines w:val="0"/>
              <w:widowControl/>
              <w:suppressLineNumbers w:val="0"/>
              <w:spacing w:line="24" w:lineRule="atLeast"/>
              <w:jc w:val="left"/>
            </w:pPr>
            <w:r>
              <w:rPr>
                <w:rFonts w:hint="eastAsia" w:ascii="宋体" w:hAnsi="宋体" w:eastAsia="宋体" w:cs="宋体"/>
                <w:b/>
                <w:caps w:val="0"/>
                <w:spacing w:val="0"/>
                <w:sz w:val="20"/>
                <w:szCs w:val="20"/>
              </w:rPr>
              <w:t>   2、8月14日，国务院：积分落户标准将推行</w:t>
            </w:r>
          </w:p>
          <w:p>
            <w:pPr>
              <w:pStyle w:val="4"/>
              <w:keepNext w:val="0"/>
              <w:keepLines w:val="0"/>
              <w:widowControl/>
              <w:suppressLineNumbers w:val="0"/>
              <w:spacing w:line="24" w:lineRule="atLeast"/>
              <w:jc w:val="left"/>
            </w:pPr>
            <w:r>
              <w:rPr>
                <w:rFonts w:hint="eastAsia" w:ascii="宋体" w:hAnsi="宋体" w:eastAsia="宋体" w:cs="宋体"/>
                <w:caps w:val="0"/>
                <w:spacing w:val="0"/>
                <w:sz w:val="20"/>
                <w:szCs w:val="20"/>
              </w:rPr>
              <w:t>   国务院印发《关于进一步推进户籍制度改革的意见》，进一步调整户口迁移政策：合理确定大城市落户条件，严格控制特大城市人口规模，改进城区人口500万以上的城市现行落户政策，建立完善积分落户制度。</w:t>
            </w:r>
          </w:p>
          <w:p>
            <w:pPr>
              <w:pStyle w:val="4"/>
              <w:keepNext w:val="0"/>
              <w:keepLines w:val="0"/>
              <w:widowControl/>
              <w:suppressLineNumbers w:val="0"/>
              <w:spacing w:line="24" w:lineRule="atLeast"/>
              <w:jc w:val="left"/>
            </w:pPr>
            <w:r>
              <w:rPr>
                <w:rFonts w:hint="eastAsia" w:ascii="宋体" w:hAnsi="宋体" w:eastAsia="宋体" w:cs="宋体"/>
                <w:b/>
                <w:caps w:val="0"/>
                <w:spacing w:val="0"/>
                <w:sz w:val="20"/>
                <w:szCs w:val="20"/>
              </w:rPr>
              <w:t>   政策解读：</w:t>
            </w:r>
            <w:r>
              <w:rPr>
                <w:rFonts w:hint="eastAsia" w:ascii="宋体" w:hAnsi="宋体" w:eastAsia="宋体" w:cs="宋体"/>
                <w:caps w:val="0"/>
                <w:spacing w:val="0"/>
                <w:sz w:val="20"/>
                <w:szCs w:val="20"/>
              </w:rPr>
              <w:t>积分标准设置可能不利于低收入群体，从控制人口的角度看，特大城市积分入户的门槛不会低，这势必会减少大城市的房地产市场需求；而对三四线城市房地产市场来说，其落户门槛与一二线大城市相比要宽松些，从某种角度看会增加三四线城市的房地产市场需求。</w:t>
            </w:r>
          </w:p>
          <w:p>
            <w:pPr>
              <w:pStyle w:val="4"/>
              <w:keepNext w:val="0"/>
              <w:keepLines w:val="0"/>
              <w:widowControl/>
              <w:suppressLineNumbers w:val="0"/>
              <w:spacing w:line="24" w:lineRule="atLeast"/>
              <w:jc w:val="left"/>
            </w:pPr>
            <w:r>
              <w:rPr>
                <w:rFonts w:hint="eastAsia" w:ascii="宋体" w:hAnsi="宋体" w:eastAsia="宋体" w:cs="宋体"/>
                <w:b/>
                <w:caps w:val="0"/>
                <w:spacing w:val="0"/>
                <w:sz w:val="20"/>
                <w:szCs w:val="20"/>
              </w:rPr>
              <w:t>   3、8月15日，国土资源部：2017年底实现不动产登记信息共享</w:t>
            </w:r>
          </w:p>
          <w:p>
            <w:pPr>
              <w:pStyle w:val="4"/>
              <w:keepNext w:val="0"/>
              <w:keepLines w:val="0"/>
              <w:widowControl/>
              <w:suppressLineNumbers w:val="0"/>
              <w:spacing w:line="24" w:lineRule="atLeast"/>
              <w:jc w:val="left"/>
            </w:pPr>
            <w:r>
              <w:rPr>
                <w:rFonts w:hint="eastAsia" w:ascii="宋体" w:hAnsi="宋体" w:eastAsia="宋体" w:cs="宋体"/>
                <w:caps w:val="0"/>
                <w:spacing w:val="0"/>
                <w:sz w:val="20"/>
                <w:szCs w:val="20"/>
              </w:rPr>
              <w:t>   《不动产登记暂行条例(征求意见稿)》已公开，国土资源部不动产登记局常务副局长冷宏志表示，2017年底实现不动产登记信息共享，并依法提供信息查询服务。</w:t>
            </w:r>
          </w:p>
          <w:p>
            <w:pPr>
              <w:pStyle w:val="4"/>
              <w:keepNext w:val="0"/>
              <w:keepLines w:val="0"/>
              <w:widowControl/>
              <w:suppressLineNumbers w:val="0"/>
              <w:spacing w:line="24" w:lineRule="atLeast"/>
              <w:jc w:val="left"/>
            </w:pPr>
            <w:r>
              <w:rPr>
                <w:rFonts w:hint="eastAsia" w:ascii="宋体" w:hAnsi="宋体" w:eastAsia="宋体" w:cs="宋体"/>
                <w:b/>
                <w:caps w:val="0"/>
                <w:spacing w:val="0"/>
                <w:sz w:val="20"/>
                <w:szCs w:val="20"/>
              </w:rPr>
              <w:t>   政策解读：</w:t>
            </w:r>
            <w:r>
              <w:rPr>
                <w:rFonts w:hint="eastAsia" w:ascii="宋体" w:hAnsi="宋体" w:eastAsia="宋体" w:cs="宋体"/>
                <w:caps w:val="0"/>
                <w:spacing w:val="0"/>
                <w:sz w:val="20"/>
                <w:szCs w:val="20"/>
              </w:rPr>
              <w:t>不动产登记制度短期不会有实质性政策出台，影响主要在心理层面，将可能增加存量房交易市场的供给，加大房地产价格下行压力，造成房地产开发投资进一步下滑。</w:t>
            </w:r>
          </w:p>
          <w:p>
            <w:pPr>
              <w:pStyle w:val="4"/>
              <w:keepNext w:val="0"/>
              <w:keepLines w:val="0"/>
              <w:widowControl/>
              <w:suppressLineNumbers w:val="0"/>
              <w:spacing w:line="24" w:lineRule="atLeast"/>
              <w:jc w:val="left"/>
            </w:pPr>
            <w:r>
              <w:rPr>
                <w:rFonts w:hint="eastAsia" w:ascii="宋体" w:hAnsi="宋体" w:eastAsia="宋体" w:cs="宋体"/>
                <w:b/>
                <w:caps w:val="0"/>
                <w:spacing w:val="0"/>
                <w:sz w:val="20"/>
                <w:szCs w:val="20"/>
              </w:rPr>
              <w:t>   4、8月20日，安徽省住建厅：住房公积金异地贷款</w:t>
            </w:r>
          </w:p>
          <w:p>
            <w:pPr>
              <w:pStyle w:val="4"/>
              <w:keepNext w:val="0"/>
              <w:keepLines w:val="0"/>
              <w:widowControl/>
              <w:suppressLineNumbers w:val="0"/>
              <w:spacing w:line="24" w:lineRule="atLeast"/>
              <w:jc w:val="left"/>
            </w:pPr>
            <w:r>
              <w:rPr>
                <w:rFonts w:hint="eastAsia" w:ascii="宋体" w:hAnsi="宋体" w:eastAsia="宋体" w:cs="宋体"/>
                <w:caps w:val="0"/>
                <w:spacing w:val="0"/>
                <w:sz w:val="20"/>
                <w:szCs w:val="20"/>
              </w:rPr>
              <w:t>   安徽省住建厅网站发出《关于提升住房公积金服务效能的通知》，明确市民在省内异地买房，可选择向住房公积金缴存地或房屋所在地申请住房公积金贷款。</w:t>
            </w:r>
          </w:p>
          <w:p>
            <w:pPr>
              <w:pStyle w:val="4"/>
              <w:keepNext w:val="0"/>
              <w:keepLines w:val="0"/>
              <w:widowControl/>
              <w:suppressLineNumbers w:val="0"/>
              <w:spacing w:line="24" w:lineRule="atLeast"/>
              <w:jc w:val="left"/>
            </w:pPr>
            <w:r>
              <w:rPr>
                <w:rFonts w:hint="eastAsia" w:ascii="宋体" w:hAnsi="宋体" w:eastAsia="宋体" w:cs="宋体"/>
                <w:b/>
                <w:caps w:val="0"/>
                <w:spacing w:val="0"/>
                <w:sz w:val="20"/>
                <w:szCs w:val="20"/>
              </w:rPr>
              <w:t>   政策解读：</w:t>
            </w:r>
            <w:r>
              <w:rPr>
                <w:rFonts w:hint="eastAsia" w:ascii="宋体" w:hAnsi="宋体" w:eastAsia="宋体" w:cs="宋体"/>
                <w:caps w:val="0"/>
                <w:spacing w:val="0"/>
                <w:sz w:val="20"/>
                <w:szCs w:val="20"/>
              </w:rPr>
              <w:t>从7月末河北的《关于促进全省房地产市场持续健康发展的实施意见》，8月福建省发布了名称几乎如出一辙的楼市调整新政，加之此次安徽省住建厅发布的通知来看，楼市政策的调整已由4月初的市县小范围扩大到以“省级身份”领衔，面对房地产市场的低迷态势，省政府已经开始行动。如若局面依然窘迫且一直持续，中央政府可能会采取行动。</w:t>
            </w:r>
          </w:p>
          <w:p>
            <w:pPr>
              <w:pStyle w:val="4"/>
              <w:keepNext w:val="0"/>
              <w:keepLines w:val="0"/>
              <w:widowControl/>
              <w:suppressLineNumbers w:val="0"/>
              <w:spacing w:line="24" w:lineRule="atLeast"/>
              <w:jc w:val="left"/>
            </w:pPr>
            <w:r>
              <w:rPr>
                <w:rFonts w:hint="eastAsia" w:ascii="宋体" w:hAnsi="宋体" w:eastAsia="宋体" w:cs="宋体"/>
                <w:b/>
                <w:caps w:val="0"/>
                <w:spacing w:val="0"/>
                <w:sz w:val="20"/>
                <w:szCs w:val="20"/>
              </w:rPr>
              <w:t>   5、8月30日，住建部：全国住房公积金首次"异地互检"</w:t>
            </w:r>
          </w:p>
          <w:p>
            <w:pPr>
              <w:pStyle w:val="4"/>
              <w:keepNext w:val="0"/>
              <w:keepLines w:val="0"/>
              <w:widowControl/>
              <w:suppressLineNumbers w:val="0"/>
              <w:spacing w:line="24" w:lineRule="atLeast"/>
              <w:jc w:val="left"/>
            </w:pPr>
            <w:r>
              <w:rPr>
                <w:rFonts w:hint="eastAsia" w:ascii="宋体" w:hAnsi="宋体" w:eastAsia="宋体" w:cs="宋体"/>
                <w:caps w:val="0"/>
                <w:spacing w:val="0"/>
                <w:sz w:val="20"/>
                <w:szCs w:val="20"/>
              </w:rPr>
              <w:t>   住建部对外发布《关于开展加强和改进住房公积金服务专项督查工作的通知》，作为全国住房公积金主管部门的住建部，已开始部署采用“异地互检”的方式，对各地住房公积金进行专项督查、检查。</w:t>
            </w:r>
          </w:p>
          <w:p>
            <w:pPr>
              <w:pStyle w:val="4"/>
              <w:keepNext w:val="0"/>
              <w:keepLines w:val="0"/>
              <w:widowControl/>
              <w:suppressLineNumbers w:val="0"/>
              <w:spacing w:line="24" w:lineRule="atLeast"/>
              <w:jc w:val="left"/>
            </w:pPr>
            <w:r>
              <w:rPr>
                <w:rFonts w:hint="eastAsia" w:ascii="宋体" w:hAnsi="宋体" w:eastAsia="宋体" w:cs="宋体"/>
                <w:b/>
                <w:caps w:val="0"/>
                <w:spacing w:val="0"/>
                <w:sz w:val="20"/>
                <w:szCs w:val="20"/>
              </w:rPr>
              <w:t>   政策解读：</w:t>
            </w:r>
            <w:r>
              <w:rPr>
                <w:rFonts w:hint="eastAsia" w:ascii="宋体" w:hAnsi="宋体" w:eastAsia="宋体" w:cs="宋体"/>
                <w:caps w:val="0"/>
                <w:spacing w:val="0"/>
                <w:sz w:val="20"/>
                <w:szCs w:val="20"/>
              </w:rPr>
              <w:t>所谓“异地互检”，即不同地方政府住房和城乡建设系统负责人，在异地对所在地住房公积金的自查行为进行复合和检查。这次旨在规范高层行为，公款挪用行为是这次行动的重点，可能会在某种程度上影响到公积金贷款的效率。</w:t>
            </w:r>
          </w:p>
          <w:p>
            <w:pPr>
              <w:pStyle w:val="3"/>
              <w:keepNext w:val="0"/>
              <w:keepLines w:val="0"/>
              <w:widowControl/>
              <w:suppressLineNumbers w:val="0"/>
              <w:bidi w:val="0"/>
              <w:spacing w:line="24" w:lineRule="atLeast"/>
              <w:ind w:right="0"/>
              <w:jc w:val="left"/>
            </w:pPr>
            <w:bookmarkStart w:id="17" w:name="_Toc398120615"/>
            <w:bookmarkEnd w:id="17"/>
            <w:bookmarkStart w:id="18" w:name="_Toc398024653"/>
            <w:bookmarkEnd w:id="18"/>
            <w:bookmarkStart w:id="19" w:name="_Toc384797620"/>
            <w:bookmarkEnd w:id="19"/>
            <w:bookmarkStart w:id="20" w:name="_Toc384797304"/>
            <w:bookmarkEnd w:id="20"/>
            <w:bookmarkStart w:id="21" w:name="_Toc384797222"/>
            <w:bookmarkEnd w:id="21"/>
            <w:bookmarkStart w:id="22" w:name="_Toc384796963"/>
            <w:bookmarkEnd w:id="22"/>
            <w:r>
              <w:rPr>
                <w:caps w:val="0"/>
                <w:spacing w:val="0"/>
              </w:rPr>
              <w:t>   </w:t>
            </w:r>
            <w:bookmarkStart w:id="23" w:name="_Toc380050034"/>
            <w:r>
              <w:rPr>
                <w:rFonts w:hint="eastAsia" w:ascii="宋体" w:hAnsi="宋体" w:eastAsia="宋体" w:cs="宋体"/>
                <w:caps w:val="0"/>
                <w:spacing w:val="0"/>
                <w:sz w:val="20"/>
                <w:szCs w:val="20"/>
              </w:rPr>
              <w:t>二、楼市发展趋势分析</w:t>
            </w:r>
            <w:bookmarkEnd w:id="23"/>
          </w:p>
          <w:p>
            <w:pPr>
              <w:pStyle w:val="4"/>
              <w:keepNext w:val="0"/>
              <w:keepLines w:val="0"/>
              <w:widowControl/>
              <w:suppressLineNumbers w:val="0"/>
              <w:spacing w:line="24" w:lineRule="atLeast"/>
              <w:jc w:val="left"/>
            </w:pPr>
            <w:r>
              <w:rPr>
                <w:rFonts w:hint="eastAsia" w:ascii="宋体" w:hAnsi="宋体" w:eastAsia="宋体" w:cs="宋体"/>
                <w:b/>
                <w:caps w:val="0"/>
                <w:spacing w:val="0"/>
                <w:sz w:val="20"/>
                <w:szCs w:val="20"/>
              </w:rPr>
              <w:t>   ◎土地状况：</w:t>
            </w:r>
          </w:p>
          <w:p>
            <w:pPr>
              <w:pStyle w:val="4"/>
              <w:keepNext w:val="0"/>
              <w:keepLines w:val="0"/>
              <w:widowControl/>
              <w:suppressLineNumbers w:val="0"/>
              <w:spacing w:line="24" w:lineRule="atLeast"/>
              <w:jc w:val="left"/>
            </w:pPr>
            <w:r>
              <w:rPr>
                <w:rFonts w:hint="eastAsia" w:ascii="宋体" w:hAnsi="宋体" w:eastAsia="宋体" w:cs="宋体"/>
                <w:caps w:val="0"/>
                <w:spacing w:val="0"/>
                <w:sz w:val="20"/>
                <w:szCs w:val="20"/>
              </w:rPr>
              <w:t>   ◆供应情况：8月全国300个城市共推出土地2537宗，环比减少29%，同比减少25%；推出土地面积10285万平方米，环比减少16%，同比减少21%；其中，住宅类用地（含住宅用地及包含住宅用地的综合性用地）711宗，环比减少10%，同比减少32%；推出土地面积3166万平方米，环比减少7%，同比减少37%。</w:t>
            </w:r>
            <w:r>
              <w:rPr>
                <w:rFonts w:hint="eastAsia" w:ascii="宋体" w:hAnsi="宋体" w:eastAsia="宋体" w:cs="宋体"/>
                <w:b/>
                <w:caps w:val="0"/>
                <w:spacing w:val="0"/>
                <w:sz w:val="20"/>
                <w:szCs w:val="20"/>
              </w:rPr>
              <w:t>本月全国主要城市推地量止涨下跌，同比降幅扩大10个百分比。</w:t>
            </w:r>
          </w:p>
          <w:p>
            <w:pPr>
              <w:pStyle w:val="4"/>
              <w:keepNext w:val="0"/>
              <w:keepLines w:val="0"/>
              <w:widowControl/>
              <w:suppressLineNumbers w:val="0"/>
              <w:spacing w:line="24" w:lineRule="atLeast"/>
              <w:jc w:val="left"/>
            </w:pPr>
            <w:r>
              <w:rPr>
                <w:rFonts w:hint="eastAsia" w:ascii="宋体" w:hAnsi="宋体" w:eastAsia="宋体" w:cs="宋体"/>
                <w:caps w:val="0"/>
                <w:spacing w:val="0"/>
                <w:sz w:val="20"/>
                <w:szCs w:val="20"/>
              </w:rPr>
              <w:t>   ◆成交情况：8月全国300个城市共成交土地1930宗，环比减少23%，同比减少36%；成交面积7301万平方米，环比减少15%，同比减少37%。其中，住宅类用地（含住宅用地及包含住宅用地的综合性用地）413宗，环比减少31%，同比减少52%；成交面积1898万平方米，环比减少27%，同比减少54%。</w:t>
            </w:r>
            <w:r>
              <w:rPr>
                <w:rFonts w:hint="eastAsia" w:ascii="宋体" w:hAnsi="宋体" w:eastAsia="宋体" w:cs="宋体"/>
                <w:b/>
                <w:caps w:val="0"/>
                <w:spacing w:val="0"/>
                <w:sz w:val="20"/>
                <w:szCs w:val="20"/>
              </w:rPr>
              <w:t>本月房企拿地意愿持续低迷，主要城市成交量继续下滑。</w:t>
            </w:r>
          </w:p>
          <w:p>
            <w:pPr>
              <w:pStyle w:val="4"/>
              <w:keepNext w:val="0"/>
              <w:keepLines w:val="0"/>
              <w:widowControl/>
              <w:suppressLineNumbers w:val="0"/>
              <w:spacing w:line="24" w:lineRule="atLeast"/>
              <w:jc w:val="left"/>
            </w:pPr>
            <w:r>
              <w:rPr>
                <w:rFonts w:hint="eastAsia" w:ascii="宋体" w:hAnsi="宋体" w:eastAsia="宋体" w:cs="宋体"/>
                <w:caps w:val="0"/>
                <w:spacing w:val="0"/>
                <w:sz w:val="20"/>
                <w:szCs w:val="20"/>
              </w:rPr>
              <w:t>   ◆成交价格：8月全国300个城市成交楼面均价为1136元/平方米，环比上涨7%，同比下跌3%；其中住宅类用地（含住宅用地及包含住宅用地的综合性用</w:t>
            </w:r>
          </w:p>
          <w:p>
            <w:pPr>
              <w:pStyle w:val="4"/>
              <w:keepNext w:val="0"/>
              <w:keepLines w:val="0"/>
              <w:widowControl/>
              <w:suppressLineNumbers w:val="0"/>
              <w:spacing w:line="24" w:lineRule="atLeast"/>
              <w:jc w:val="left"/>
            </w:pPr>
            <w:r>
              <w:rPr>
                <w:rFonts w:hint="eastAsia" w:ascii="宋体" w:hAnsi="宋体" w:eastAsia="宋体" w:cs="宋体"/>
                <w:caps w:val="0"/>
                <w:spacing w:val="0"/>
                <w:sz w:val="20"/>
                <w:szCs w:val="20"/>
              </w:rPr>
              <w:t>地）成交楼面均价为1646元/平方米，环比上涨2%，同比下跌1%。</w:t>
            </w:r>
            <w:r>
              <w:rPr>
                <w:rFonts w:hint="eastAsia" w:ascii="宋体" w:hAnsi="宋体" w:eastAsia="宋体" w:cs="宋体"/>
                <w:b/>
                <w:caps w:val="0"/>
                <w:spacing w:val="0"/>
                <w:sz w:val="20"/>
                <w:szCs w:val="20"/>
              </w:rPr>
              <w:t>本月成交价格环比小幅上涨，同比降幅有所收窄。</w:t>
            </w:r>
          </w:p>
          <w:p>
            <w:pPr>
              <w:pStyle w:val="4"/>
              <w:keepNext w:val="0"/>
              <w:keepLines w:val="0"/>
              <w:widowControl/>
              <w:suppressLineNumbers w:val="0"/>
              <w:spacing w:line="24" w:lineRule="atLeast"/>
              <w:jc w:val="left"/>
            </w:pPr>
            <w:r>
              <w:rPr>
                <w:rFonts w:hint="eastAsia" w:ascii="宋体" w:hAnsi="宋体" w:eastAsia="宋体" w:cs="宋体"/>
                <w:b/>
                <w:caps w:val="0"/>
                <w:spacing w:val="0"/>
                <w:sz w:val="20"/>
                <w:szCs w:val="20"/>
              </w:rPr>
              <w:t>   ◎ 房价情况：</w:t>
            </w:r>
          </w:p>
          <w:p>
            <w:pPr>
              <w:pStyle w:val="4"/>
              <w:keepNext w:val="0"/>
              <w:keepLines w:val="0"/>
              <w:widowControl/>
              <w:suppressLineNumbers w:val="0"/>
              <w:spacing w:line="24" w:lineRule="atLeast"/>
              <w:jc w:val="left"/>
            </w:pPr>
            <w:r>
              <w:rPr>
                <w:rFonts w:hint="eastAsia" w:ascii="宋体" w:hAnsi="宋体" w:eastAsia="宋体" w:cs="宋体"/>
                <w:caps w:val="0"/>
                <w:spacing w:val="0"/>
                <w:sz w:val="20"/>
                <w:szCs w:val="20"/>
              </w:rPr>
              <w:t>   本月监测的100个城市中成交价格环比上涨的有26个，其中中山涨幅最大，为1.8%；而其余74个城市均环比下跌，其中张家港、三亚跌幅最大，均在3%以上。10个重点城市中9下跌，其中重庆跌幅最大，环比下跌1.5%。</w:t>
            </w:r>
            <w:r>
              <w:rPr>
                <w:rFonts w:hint="eastAsia" w:ascii="宋体" w:hAnsi="宋体" w:eastAsia="宋体" w:cs="宋体"/>
                <w:b/>
                <w:caps w:val="0"/>
                <w:spacing w:val="0"/>
                <w:sz w:val="20"/>
                <w:szCs w:val="20"/>
              </w:rPr>
              <w:t>总体而言，本月成交价格绝大多数呈现下跌态势。</w:t>
            </w:r>
          </w:p>
          <w:p>
            <w:pPr>
              <w:pStyle w:val="4"/>
              <w:keepNext w:val="0"/>
              <w:keepLines w:val="0"/>
              <w:widowControl/>
              <w:suppressLineNumbers w:val="0"/>
              <w:spacing w:line="24" w:lineRule="atLeast"/>
              <w:jc w:val="left"/>
            </w:pPr>
            <w:r>
              <w:rPr>
                <w:rFonts w:hint="eastAsia" w:ascii="宋体" w:hAnsi="宋体" w:eastAsia="宋体" w:cs="宋体"/>
                <w:b/>
                <w:caps w:val="0"/>
                <w:spacing w:val="0"/>
                <w:sz w:val="20"/>
                <w:szCs w:val="20"/>
              </w:rPr>
              <w:t>   政策总结：</w:t>
            </w:r>
          </w:p>
          <w:p>
            <w:pPr>
              <w:pStyle w:val="4"/>
              <w:keepNext w:val="0"/>
              <w:keepLines w:val="0"/>
              <w:widowControl/>
              <w:suppressLineNumbers w:val="0"/>
              <w:spacing w:line="24" w:lineRule="atLeast"/>
              <w:jc w:val="left"/>
            </w:pPr>
            <w:r>
              <w:rPr>
                <w:rFonts w:hint="eastAsia" w:ascii="宋体" w:hAnsi="宋体" w:eastAsia="宋体" w:cs="宋体"/>
                <w:b/>
                <w:caps w:val="0"/>
                <w:spacing w:val="0"/>
                <w:sz w:val="20"/>
                <w:szCs w:val="20"/>
              </w:rPr>
              <w:t>   中央无动静，地方救市举措不断。</w:t>
            </w:r>
          </w:p>
          <w:p>
            <w:pPr>
              <w:pStyle w:val="4"/>
              <w:keepNext w:val="0"/>
              <w:keepLines w:val="0"/>
              <w:widowControl/>
              <w:suppressLineNumbers w:val="0"/>
              <w:spacing w:line="24" w:lineRule="atLeast"/>
              <w:jc w:val="left"/>
            </w:pPr>
            <w:r>
              <w:rPr>
                <w:rFonts w:hint="eastAsia" w:ascii="宋体" w:hAnsi="宋体" w:eastAsia="宋体" w:cs="宋体"/>
                <w:caps w:val="0"/>
                <w:spacing w:val="0"/>
                <w:sz w:val="20"/>
                <w:szCs w:val="20"/>
              </w:rPr>
              <w:t>   八月地方政策多面开花，未取消限购的城市积极取消限购；已取消限购的城市积极展开“限贷”放松措施，比如信贷政策微调、减免契税、财政去库存等；海口、杭州和西安在原有政策调整的基础上更进一步调整，将受益面扩大；多地政府出资全力去库存，如绍兴、嘉兴、湖南、湖北（绍兴则加大棚户区改造的货币补偿力度；湖北则利用棚户区改造来提振市场需求，着眼于长期消费；湖南、嘉兴将回购适当面积普通商品房，然后转变为保障房供给。）。限购取消扩大了购房者的购买范围，“限贷”调整则直接提高了购房者的购买力，相对于前者，后者对于楼市的刺激效果将更好。若随着市场低迷态势持续，而与此同时中央又无举措，预计地方救市举措将会纵深化。</w:t>
            </w:r>
            <w:bookmarkStart w:id="24" w:name="_Toc374521661"/>
            <w:bookmarkEnd w:id="24"/>
          </w:p>
          <w:p>
            <w:pPr>
              <w:pStyle w:val="2"/>
              <w:keepNext w:val="0"/>
              <w:keepLines w:val="0"/>
              <w:widowControl/>
              <w:suppressLineNumbers w:val="0"/>
              <w:bidi w:val="0"/>
              <w:spacing w:line="24" w:lineRule="atLeast"/>
              <w:ind w:right="0"/>
              <w:jc w:val="center"/>
            </w:pPr>
            <w:bookmarkStart w:id="25" w:name="_Toc398120616"/>
            <w:r>
              <w:rPr>
                <w:rFonts w:hint="eastAsia" w:ascii="宋体" w:hAnsi="宋体" w:eastAsia="宋体" w:cs="宋体"/>
                <w:caps w:val="0"/>
                <w:spacing w:val="0"/>
                <w:sz w:val="27"/>
                <w:szCs w:val="27"/>
              </w:rPr>
              <w:t>第二部分   </w:t>
            </w:r>
            <w:bookmarkEnd w:id="25"/>
            <w:r>
              <w:rPr>
                <w:rFonts w:hint="eastAsia" w:ascii="宋体" w:hAnsi="宋体" w:eastAsia="宋体" w:cs="宋体"/>
                <w:caps w:val="0"/>
                <w:spacing w:val="0"/>
                <w:sz w:val="27"/>
                <w:szCs w:val="27"/>
              </w:rPr>
              <w:t>荆门土地市场分析</w:t>
            </w:r>
          </w:p>
          <w:p>
            <w:pPr>
              <w:pStyle w:val="3"/>
              <w:keepNext w:val="0"/>
              <w:keepLines w:val="0"/>
              <w:widowControl/>
              <w:suppressLineNumbers w:val="0"/>
              <w:bidi w:val="0"/>
              <w:spacing w:line="24" w:lineRule="atLeast"/>
              <w:ind w:right="0"/>
              <w:jc w:val="left"/>
            </w:pPr>
            <w:bookmarkStart w:id="26" w:name="_Toc398120617"/>
            <w:bookmarkEnd w:id="26"/>
            <w:bookmarkStart w:id="27" w:name="_Toc374521662"/>
            <w:bookmarkEnd w:id="27"/>
            <w:bookmarkStart w:id="28" w:name="_Toc372096370"/>
            <w:bookmarkEnd w:id="28"/>
            <w:bookmarkStart w:id="29" w:name="_Toc372095421"/>
            <w:bookmarkEnd w:id="29"/>
            <w:bookmarkStart w:id="30" w:name="_Toc372095340"/>
            <w:bookmarkEnd w:id="30"/>
            <w:bookmarkStart w:id="31" w:name="_Toc371849982"/>
            <w:bookmarkEnd w:id="31"/>
            <w:bookmarkStart w:id="32" w:name="_Toc371849857"/>
            <w:bookmarkEnd w:id="32"/>
            <w:bookmarkStart w:id="33" w:name="_Toc369853714"/>
            <w:bookmarkEnd w:id="33"/>
            <w:bookmarkStart w:id="34" w:name="_Toc366241970"/>
            <w:bookmarkEnd w:id="34"/>
            <w:bookmarkStart w:id="35" w:name="_Toc360803238"/>
            <w:bookmarkEnd w:id="35"/>
            <w:bookmarkStart w:id="36" w:name="_Toc5818"/>
            <w:bookmarkEnd w:id="36"/>
            <w:r>
              <w:rPr>
                <w:rFonts w:hint="eastAsia" w:ascii="宋体" w:hAnsi="宋体" w:eastAsia="宋体" w:cs="宋体"/>
                <w:caps w:val="0"/>
                <w:spacing w:val="0"/>
                <w:sz w:val="20"/>
                <w:szCs w:val="20"/>
              </w:rPr>
              <w:t>   一、土地供应市场解析</w:t>
            </w:r>
          </w:p>
          <w:p>
            <w:pPr>
              <w:pStyle w:val="4"/>
              <w:keepNext w:val="0"/>
              <w:keepLines w:val="0"/>
              <w:widowControl/>
              <w:suppressLineNumbers w:val="0"/>
              <w:spacing w:line="24" w:lineRule="atLeast"/>
              <w:jc w:val="left"/>
            </w:pPr>
            <w:bookmarkStart w:id="37" w:name="_Toc360803239"/>
            <w:bookmarkEnd w:id="37"/>
            <w:r>
              <w:rPr>
                <w:rFonts w:hint="eastAsia" w:ascii="宋体" w:hAnsi="宋体" w:eastAsia="宋体" w:cs="宋体"/>
                <w:caps w:val="0"/>
                <w:spacing w:val="0"/>
                <w:sz w:val="14"/>
                <w:szCs w:val="14"/>
              </w:rPr>
              <w:t>      </w:t>
            </w:r>
            <w:bookmarkStart w:id="38" w:name="_Toc360803133"/>
            <w:r>
              <w:rPr>
                <w:rFonts w:hint="eastAsia" w:ascii="宋体" w:hAnsi="宋体" w:eastAsia="宋体" w:cs="宋体"/>
                <w:b/>
                <w:caps w:val="0"/>
                <w:spacing w:val="0"/>
                <w:sz w:val="20"/>
                <w:szCs w:val="20"/>
              </w:rPr>
              <w:t>1.</w:t>
            </w:r>
            <w:bookmarkEnd w:id="38"/>
            <w:r>
              <w:rPr>
                <w:rFonts w:hint="eastAsia" w:ascii="宋体" w:hAnsi="宋体" w:eastAsia="宋体" w:cs="宋体"/>
                <w:b/>
                <w:caps w:val="0"/>
                <w:spacing w:val="0"/>
                <w:sz w:val="20"/>
                <w:szCs w:val="20"/>
              </w:rPr>
              <w:t>本月出让地块</w:t>
            </w:r>
          </w:p>
          <w:p>
            <w:pPr>
              <w:pStyle w:val="4"/>
              <w:keepNext w:val="0"/>
              <w:keepLines w:val="0"/>
              <w:widowControl/>
              <w:suppressLineNumbers w:val="0"/>
              <w:spacing w:line="24" w:lineRule="atLeast"/>
              <w:jc w:val="left"/>
            </w:pPr>
            <w:bookmarkStart w:id="39" w:name="_Toc360803240"/>
            <w:bookmarkEnd w:id="39"/>
            <w:r>
              <w:rPr>
                <w:rFonts w:hint="eastAsia" w:ascii="宋体" w:hAnsi="宋体" w:eastAsia="宋体" w:cs="宋体"/>
                <w:caps w:val="0"/>
                <w:spacing w:val="0"/>
                <w:sz w:val="14"/>
                <w:szCs w:val="14"/>
              </w:rPr>
              <w:t>     </w:t>
            </w:r>
            <w:bookmarkStart w:id="40" w:name="_Toc360803134"/>
            <w:r>
              <w:rPr>
                <w:rFonts w:hint="eastAsia" w:ascii="宋体" w:hAnsi="宋体" w:eastAsia="宋体" w:cs="宋体"/>
                <w:caps w:val="0"/>
                <w:spacing w:val="0"/>
                <w:sz w:val="20"/>
                <w:szCs w:val="20"/>
              </w:rPr>
              <w:t>本月出让地块11宗，出让总面积65.9万方，出让总额3.57亿。</w:t>
            </w:r>
            <w:r>
              <w:rPr>
                <w:rFonts w:hint="eastAsia" w:ascii="宋体" w:hAnsi="宋体" w:eastAsia="宋体" w:cs="宋体"/>
                <w:b/>
                <w:caps w:val="0"/>
                <w:spacing w:val="0"/>
                <w:sz w:val="20"/>
                <w:szCs w:val="20"/>
              </w:rPr>
              <w:t>本月出让量同环比均大幅增加</w:t>
            </w:r>
            <w:r>
              <w:rPr>
                <w:rFonts w:hint="eastAsia" w:ascii="宋体" w:hAnsi="宋体" w:eastAsia="宋体" w:cs="宋体"/>
                <w:caps w:val="0"/>
                <w:spacing w:val="0"/>
                <w:sz w:val="20"/>
                <w:szCs w:val="20"/>
              </w:rPr>
              <w:t>，出让面积环比增加2.1倍，同比增加12.5倍。本月出让地块列表如下：</w:t>
            </w:r>
            <w:bookmarkEnd w:id="40"/>
          </w:p>
          <w:p>
            <w:pPr>
              <w:keepNext w:val="0"/>
              <w:keepLines w:val="0"/>
              <w:widowControl/>
              <w:suppressLineNumbers w:val="0"/>
              <w:spacing w:line="24" w:lineRule="atLeast"/>
              <w:ind w:left="0" w:firstLine="0"/>
              <w:jc w:val="center"/>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8月出让地块详情</w:t>
            </w:r>
          </w:p>
          <w:p>
            <w:pPr>
              <w:keepNext w:val="0"/>
              <w:keepLines w:val="0"/>
              <w:widowControl/>
              <w:suppressLineNumbers w:val="0"/>
              <w:spacing w:line="24" w:lineRule="atLeast"/>
              <w:ind w:left="0" w:firstLine="0"/>
              <w:jc w:val="center"/>
              <w:rPr>
                <w:rFonts w:hint="eastAsia" w:ascii="宋体" w:hAnsi="宋体" w:eastAsia="宋体" w:cs="宋体"/>
                <w:caps w:val="0"/>
                <w:spacing w:val="0"/>
                <w:sz w:val="14"/>
                <w:szCs w:val="14"/>
              </w:rPr>
            </w:pPr>
            <w:r>
              <w:rPr>
                <w:rFonts w:hint="eastAsia" w:ascii="宋体" w:hAnsi="宋体" w:eastAsia="宋体" w:cs="宋体"/>
                <w:b/>
                <w:caps w:val="0"/>
                <w:spacing w:val="0"/>
                <w:kern w:val="0"/>
                <w:sz w:val="14"/>
                <w:szCs w:val="14"/>
                <w:lang w:val="en-US" w:eastAsia="zh-CN" w:bidi="ar"/>
              </w:rPr>
              <w:drawing>
                <wp:inline distT="0" distB="0" distL="114300" distR="114300">
                  <wp:extent cx="5334000" cy="3829050"/>
                  <wp:effectExtent l="0" t="0" r="0" b="1143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5334000" cy="3829050"/>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    2.出让土地特征</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bookmarkStart w:id="41" w:name="_Toc360803242"/>
            <w:bookmarkEnd w:id="41"/>
            <w:bookmarkStart w:id="42" w:name="_Toc360803136"/>
            <w:bookmarkEnd w:id="42"/>
            <w:bookmarkStart w:id="43" w:name="_Toc366241971"/>
            <w:bookmarkEnd w:id="43"/>
            <w:r>
              <w:rPr>
                <w:rFonts w:hint="eastAsia" w:ascii="宋体" w:hAnsi="宋体" w:eastAsia="宋体" w:cs="宋体"/>
                <w:caps w:val="0"/>
                <w:spacing w:val="0"/>
                <w:kern w:val="0"/>
                <w:sz w:val="14"/>
                <w:szCs w:val="14"/>
                <w:lang w:val="en-US" w:eastAsia="zh-CN" w:bidi="ar"/>
              </w:rPr>
              <w:t>       </w:t>
            </w:r>
            <w:bookmarkStart w:id="44" w:name="_Toc360803241"/>
            <w:r>
              <w:rPr>
                <w:rFonts w:hint="eastAsia" w:ascii="宋体" w:hAnsi="宋体" w:eastAsia="宋体" w:cs="宋体"/>
                <w:caps w:val="0"/>
                <w:spacing w:val="0"/>
                <w:kern w:val="0"/>
                <w:sz w:val="20"/>
                <w:szCs w:val="20"/>
                <w:lang w:val="en-US" w:eastAsia="zh-CN" w:bidi="ar"/>
              </w:rPr>
              <w:t>从用地性质上来看，</w:t>
            </w:r>
            <w:r>
              <w:rPr>
                <w:rFonts w:hint="eastAsia" w:ascii="宋体" w:hAnsi="宋体" w:eastAsia="宋体" w:cs="宋体"/>
                <w:b/>
                <w:caps w:val="0"/>
                <w:spacing w:val="0"/>
                <w:kern w:val="0"/>
                <w:sz w:val="20"/>
                <w:szCs w:val="20"/>
                <w:lang w:val="en-US" w:eastAsia="zh-CN" w:bidi="ar"/>
              </w:rPr>
              <w:t>以商住用地为主</w:t>
            </w:r>
            <w:r>
              <w:rPr>
                <w:rFonts w:hint="eastAsia" w:ascii="宋体" w:hAnsi="宋体" w:eastAsia="宋体" w:cs="宋体"/>
                <w:caps w:val="0"/>
                <w:spacing w:val="0"/>
                <w:kern w:val="0"/>
                <w:sz w:val="20"/>
                <w:szCs w:val="20"/>
                <w:lang w:val="en-US" w:eastAsia="zh-CN" w:bidi="ar"/>
              </w:rPr>
              <w:t>，其中商住用地7宗、工业用地2宗、住宅及商服用地各1宗。从区域上来看，主要集中在高新区，其中高新区供地5宗、东宝区供地4宗、掇刀区供地2宗。</w:t>
            </w:r>
            <w:r>
              <w:rPr>
                <w:rFonts w:hint="eastAsia" w:ascii="宋体" w:hAnsi="宋体" w:eastAsia="宋体" w:cs="宋体"/>
                <w:b/>
                <w:caps w:val="0"/>
                <w:spacing w:val="0"/>
                <w:kern w:val="0"/>
                <w:sz w:val="20"/>
                <w:szCs w:val="20"/>
                <w:lang w:val="en-US" w:eastAsia="zh-CN" w:bidi="ar"/>
              </w:rPr>
              <w:t>本月住宅类用地大多分布在高新区</w:t>
            </w:r>
            <w:r>
              <w:rPr>
                <w:rFonts w:hint="eastAsia" w:ascii="宋体" w:hAnsi="宋体" w:eastAsia="宋体" w:cs="宋体"/>
                <w:caps w:val="0"/>
                <w:spacing w:val="0"/>
                <w:kern w:val="0"/>
                <w:sz w:val="20"/>
                <w:szCs w:val="20"/>
                <w:lang w:val="en-US" w:eastAsia="zh-CN" w:bidi="ar"/>
              </w:rPr>
              <w:t>。</w:t>
            </w:r>
            <w:bookmarkEnd w:id="44"/>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bookmarkStart w:id="45" w:name="_Toc374521663"/>
            <w:bookmarkEnd w:id="45"/>
            <w:bookmarkStart w:id="46" w:name="_Toc372096371"/>
            <w:bookmarkEnd w:id="46"/>
            <w:bookmarkStart w:id="47" w:name="_Toc372095422"/>
            <w:bookmarkEnd w:id="47"/>
            <w:r>
              <w:rPr>
                <w:rFonts w:hint="eastAsia" w:ascii="宋体" w:hAnsi="宋体" w:eastAsia="宋体" w:cs="宋体"/>
                <w:caps w:val="0"/>
                <w:spacing w:val="0"/>
                <w:kern w:val="0"/>
                <w:sz w:val="14"/>
                <w:szCs w:val="14"/>
                <w:lang w:val="en-US" w:eastAsia="zh-CN" w:bidi="ar"/>
              </w:rPr>
              <w:t>      </w:t>
            </w:r>
            <w:bookmarkStart w:id="48" w:name="_Toc369853715"/>
            <w:r>
              <w:rPr>
                <w:rFonts w:hint="eastAsia" w:ascii="宋体" w:hAnsi="宋体" w:eastAsia="宋体" w:cs="宋体"/>
                <w:caps w:val="0"/>
                <w:spacing w:val="0"/>
                <w:kern w:val="0"/>
                <w:sz w:val="20"/>
                <w:szCs w:val="20"/>
                <w:lang w:val="en-US" w:eastAsia="zh-CN" w:bidi="ar"/>
              </w:rPr>
              <w:t>本月住宅类用地面积为46.5万方，环比增加2.6倍，同比增加24倍。</w:t>
            </w:r>
            <w:r>
              <w:rPr>
                <w:rFonts w:hint="eastAsia" w:ascii="宋体" w:hAnsi="宋体" w:eastAsia="宋体" w:cs="宋体"/>
                <w:b/>
                <w:caps w:val="0"/>
                <w:spacing w:val="0"/>
                <w:kern w:val="0"/>
                <w:sz w:val="20"/>
                <w:szCs w:val="20"/>
                <w:lang w:val="en-US" w:eastAsia="zh-CN" w:bidi="ar"/>
              </w:rPr>
              <w:t>住宅类市场明显好于上月及同期。</w:t>
            </w:r>
            <w:bookmarkEnd w:id="48"/>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本月住宅类用地总建面，</w:t>
            </w:r>
            <w:r>
              <w:rPr>
                <w:rFonts w:hint="eastAsia" w:ascii="宋体" w:hAnsi="宋体" w:eastAsia="宋体" w:cs="宋体"/>
                <w:b/>
                <w:caps w:val="0"/>
                <w:spacing w:val="0"/>
                <w:kern w:val="0"/>
                <w:sz w:val="20"/>
                <w:szCs w:val="20"/>
                <w:lang w:val="en-US" w:eastAsia="zh-CN" w:bidi="ar"/>
              </w:rPr>
              <w:t>高新区放量最大</w:t>
            </w:r>
            <w:r>
              <w:rPr>
                <w:rFonts w:hint="eastAsia" w:ascii="宋体" w:hAnsi="宋体" w:eastAsia="宋体" w:cs="宋体"/>
                <w:caps w:val="0"/>
                <w:spacing w:val="0"/>
                <w:kern w:val="0"/>
                <w:sz w:val="20"/>
                <w:szCs w:val="20"/>
                <w:lang w:val="en-US" w:eastAsia="zh-CN" w:bidi="ar"/>
              </w:rPr>
              <w:t>。东宝区预计放量11.05万方，掇刀区预计放量25.4万方，高新区预计放量38.2万方。此次住宅类用地介绍：</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   地段最好：</w:t>
            </w:r>
            <w:r>
              <w:rPr>
                <w:rFonts w:hint="eastAsia" w:ascii="宋体" w:hAnsi="宋体" w:eastAsia="宋体" w:cs="宋体"/>
                <w:caps w:val="0"/>
                <w:spacing w:val="0"/>
                <w:kern w:val="0"/>
                <w:sz w:val="20"/>
                <w:szCs w:val="20"/>
                <w:lang w:val="en-US" w:eastAsia="zh-CN" w:bidi="ar"/>
              </w:rPr>
              <w:t>【荆土网挂（2014）32号】和【荆土网挂(2014)21号】地块均位于东宝区核心区，预计未来放量分别为5万方、5.6万方。该区域位于长宁大道附近，配套成熟且交通便捷，就近楼盘有金象广场、华铭广场。</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   规模最大</w:t>
            </w:r>
            <w:r>
              <w:rPr>
                <w:rFonts w:hint="eastAsia" w:ascii="宋体" w:hAnsi="宋体" w:eastAsia="宋体" w:cs="宋体"/>
                <w:caps w:val="0"/>
                <w:spacing w:val="0"/>
                <w:kern w:val="0"/>
                <w:sz w:val="20"/>
                <w:szCs w:val="20"/>
                <w:lang w:val="en-US" w:eastAsia="zh-CN" w:bidi="ar"/>
              </w:rPr>
              <w:t>：【荆土网挂（2014）31号】地块位于掇刀区深圳大道西段以南、杨家冲水库以东，属生态运动公园片区，附近楼盘有楚天城、荆门万达广场，预计未来放量为</w:t>
            </w:r>
            <w:r>
              <w:rPr>
                <w:rFonts w:hint="eastAsia" w:ascii="宋体" w:hAnsi="宋体" w:eastAsia="宋体" w:cs="宋体"/>
                <w:b/>
                <w:caps w:val="0"/>
                <w:spacing w:val="0"/>
                <w:kern w:val="0"/>
                <w:sz w:val="20"/>
                <w:szCs w:val="20"/>
                <w:lang w:val="en-US" w:eastAsia="zh-CN" w:bidi="ar"/>
              </w:rPr>
              <w:t>25.4万方</w:t>
            </w:r>
            <w:r>
              <w:rPr>
                <w:rFonts w:hint="eastAsia" w:ascii="宋体" w:hAnsi="宋体" w:eastAsia="宋体" w:cs="宋体"/>
                <w:caps w:val="0"/>
                <w:spacing w:val="0"/>
                <w:kern w:val="0"/>
                <w:sz w:val="20"/>
                <w:szCs w:val="20"/>
                <w:lang w:val="en-US" w:eastAsia="zh-CN" w:bidi="ar"/>
              </w:rPr>
              <w:t>。</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   具规模但地段偏僻</w:t>
            </w:r>
            <w:r>
              <w:rPr>
                <w:rFonts w:hint="eastAsia" w:ascii="宋体" w:hAnsi="宋体" w:eastAsia="宋体" w:cs="宋体"/>
                <w:caps w:val="0"/>
                <w:spacing w:val="0"/>
                <w:kern w:val="0"/>
                <w:sz w:val="20"/>
                <w:szCs w:val="20"/>
                <w:lang w:val="en-US" w:eastAsia="zh-CN" w:bidi="ar"/>
              </w:rPr>
              <w:t>：【荆高土网挂（2014）13号】和【荆高土网挂（2014）14号】地块均位于掇刀区李宁工业园附近，预计未来放量为15.3万方。【荆高土网挂（2014）12号】和【荆高土网挂（2014）11号】地块均位于掇刀区迎春大道附近，预计未来放量为22.9万方。</w:t>
            </w:r>
            <w:bookmarkStart w:id="49" w:name="_Toc398120618"/>
            <w:bookmarkEnd w:id="49"/>
          </w:p>
          <w:p>
            <w:pPr>
              <w:pStyle w:val="3"/>
              <w:keepNext w:val="0"/>
              <w:keepLines w:val="0"/>
              <w:widowControl/>
              <w:suppressLineNumbers w:val="0"/>
              <w:spacing w:line="24" w:lineRule="atLeast"/>
              <w:jc w:val="center"/>
            </w:pPr>
            <w:r>
              <w:rPr>
                <w:caps w:val="0"/>
                <w:spacing w:val="0"/>
              </w:rPr>
              <w:t>二、本月土地成交情况</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   1.本月成交地块</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本月成交地块4宗，成交土地面积9.2万方，成交金额3600万元，成交均价26.1万元/亩。</w:t>
            </w:r>
            <w:r>
              <w:rPr>
                <w:rFonts w:hint="eastAsia" w:ascii="宋体" w:hAnsi="宋体" w:eastAsia="宋体" w:cs="宋体"/>
                <w:b/>
                <w:caps w:val="0"/>
                <w:spacing w:val="0"/>
                <w:kern w:val="0"/>
                <w:sz w:val="20"/>
                <w:szCs w:val="20"/>
                <w:lang w:val="en-US" w:eastAsia="zh-CN" w:bidi="ar"/>
              </w:rPr>
              <w:t>本月成交量同比大幅减少，</w:t>
            </w:r>
            <w:r>
              <w:rPr>
                <w:rFonts w:hint="eastAsia" w:ascii="宋体" w:hAnsi="宋体" w:eastAsia="宋体" w:cs="宋体"/>
                <w:caps w:val="0"/>
                <w:spacing w:val="0"/>
                <w:kern w:val="0"/>
                <w:sz w:val="20"/>
                <w:szCs w:val="20"/>
                <w:lang w:val="en-US" w:eastAsia="zh-CN" w:bidi="ar"/>
              </w:rPr>
              <w:t>成交总面积为9.2万方，环比增加25%，同比减少67%；成交价格环比减少69%，同比减少28%。成交地块详情如下：</w:t>
            </w:r>
          </w:p>
          <w:p>
            <w:pPr>
              <w:keepNext w:val="0"/>
              <w:keepLines w:val="0"/>
              <w:widowControl/>
              <w:suppressLineNumbers w:val="0"/>
              <w:spacing w:line="24" w:lineRule="atLeast"/>
              <w:ind w:left="0" w:firstLine="0"/>
              <w:jc w:val="center"/>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8月成交地块详情</w:t>
            </w:r>
          </w:p>
          <w:p>
            <w:pPr>
              <w:keepNext w:val="0"/>
              <w:keepLines w:val="0"/>
              <w:widowControl/>
              <w:suppressLineNumbers w:val="0"/>
              <w:spacing w:line="24" w:lineRule="atLeast"/>
              <w:ind w:left="0" w:firstLine="0"/>
              <w:jc w:val="center"/>
              <w:rPr>
                <w:rFonts w:hint="eastAsia" w:ascii="宋体" w:hAnsi="宋体" w:eastAsia="宋体" w:cs="宋体"/>
                <w:caps w:val="0"/>
                <w:spacing w:val="0"/>
                <w:sz w:val="14"/>
                <w:szCs w:val="14"/>
              </w:rPr>
            </w:pPr>
            <w:r>
              <w:rPr>
                <w:rFonts w:hint="eastAsia" w:ascii="宋体" w:hAnsi="宋体" w:eastAsia="宋体" w:cs="宋体"/>
                <w:b/>
                <w:caps w:val="0"/>
                <w:spacing w:val="0"/>
                <w:kern w:val="0"/>
                <w:sz w:val="14"/>
                <w:szCs w:val="14"/>
                <w:lang w:val="en-US" w:eastAsia="zh-CN" w:bidi="ar"/>
              </w:rPr>
              <w:drawing>
                <wp:inline distT="0" distB="0" distL="114300" distR="114300">
                  <wp:extent cx="5334000" cy="1895475"/>
                  <wp:effectExtent l="0" t="0" r="0" b="9525"/>
                  <wp:docPr id="1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IMG_257"/>
                          <pic:cNvPicPr>
                            <a:picLocks noChangeAspect="1"/>
                          </pic:cNvPicPr>
                        </pic:nvPicPr>
                        <pic:blipFill>
                          <a:blip r:embed="rId5"/>
                          <a:stretch>
                            <a:fillRect/>
                          </a:stretch>
                        </pic:blipFill>
                        <pic:spPr>
                          <a:xfrm>
                            <a:off x="0" y="0"/>
                            <a:ext cx="5334000" cy="1895475"/>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   2.成交土地特征</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bookmarkStart w:id="50" w:name="_Toc374521664"/>
            <w:r>
              <w:rPr>
                <w:rFonts w:hint="eastAsia" w:ascii="宋体" w:hAnsi="宋体" w:eastAsia="宋体" w:cs="宋体"/>
                <w:caps w:val="0"/>
                <w:spacing w:val="0"/>
                <w:kern w:val="0"/>
                <w:sz w:val="20"/>
                <w:szCs w:val="20"/>
                <w:lang w:val="en-US" w:eastAsia="zh-CN" w:bidi="ar"/>
              </w:rPr>
              <w:t>从用地性质来看，</w:t>
            </w:r>
            <w:r>
              <w:rPr>
                <w:rFonts w:hint="eastAsia" w:ascii="宋体" w:hAnsi="宋体" w:eastAsia="宋体" w:cs="宋体"/>
                <w:b/>
                <w:caps w:val="0"/>
                <w:spacing w:val="0"/>
                <w:kern w:val="0"/>
                <w:sz w:val="20"/>
                <w:szCs w:val="20"/>
                <w:lang w:val="en-US" w:eastAsia="zh-CN" w:bidi="ar"/>
              </w:rPr>
              <w:t>以工业用地为主</w:t>
            </w:r>
            <w:r>
              <w:rPr>
                <w:rFonts w:hint="eastAsia" w:ascii="宋体" w:hAnsi="宋体" w:eastAsia="宋体" w:cs="宋体"/>
                <w:caps w:val="0"/>
                <w:spacing w:val="0"/>
                <w:kern w:val="0"/>
                <w:sz w:val="20"/>
                <w:szCs w:val="20"/>
                <w:lang w:val="en-US" w:eastAsia="zh-CN" w:bidi="ar"/>
              </w:rPr>
              <w:t>，其中商住与商业各1宗，工业各2宗；从用地区域来看，以掇刀区为主，其中掇刀区成交2宗，高新区与漳河新区各1宗。</w:t>
            </w:r>
            <w:r>
              <w:rPr>
                <w:rFonts w:hint="eastAsia" w:ascii="宋体" w:hAnsi="宋体" w:eastAsia="宋体" w:cs="宋体"/>
                <w:b/>
                <w:caps w:val="0"/>
                <w:spacing w:val="0"/>
                <w:kern w:val="0"/>
                <w:sz w:val="20"/>
                <w:szCs w:val="20"/>
                <w:lang w:val="en-US" w:eastAsia="zh-CN" w:bidi="ar"/>
              </w:rPr>
              <w:t>本次成交的住宅类用地位于掇刀区</w:t>
            </w:r>
            <w:r>
              <w:rPr>
                <w:rFonts w:hint="eastAsia" w:ascii="宋体" w:hAnsi="宋体" w:eastAsia="宋体" w:cs="宋体"/>
                <w:caps w:val="0"/>
                <w:spacing w:val="0"/>
                <w:kern w:val="0"/>
                <w:sz w:val="20"/>
                <w:szCs w:val="20"/>
                <w:lang w:val="en-US" w:eastAsia="zh-CN" w:bidi="ar"/>
              </w:rPr>
              <w:t>。</w:t>
            </w:r>
            <w:bookmarkEnd w:id="50"/>
            <w:r>
              <w:rPr>
                <w:rFonts w:hint="eastAsia" w:ascii="宋体" w:hAnsi="宋体" w:eastAsia="宋体" w:cs="宋体"/>
                <w:caps w:val="0"/>
                <w:spacing w:val="0"/>
                <w:kern w:val="0"/>
                <w:sz w:val="20"/>
                <w:szCs w:val="20"/>
                <w:lang w:val="en-US" w:eastAsia="zh-CN" w:bidi="ar"/>
              </w:rPr>
              <w:t>其中住宅类用地环比减少24%，同比减少75%。</w:t>
            </w:r>
            <w:r>
              <w:rPr>
                <w:rFonts w:hint="eastAsia" w:ascii="宋体" w:hAnsi="宋体" w:eastAsia="宋体" w:cs="宋体"/>
                <w:b/>
                <w:caps w:val="0"/>
                <w:spacing w:val="0"/>
                <w:kern w:val="0"/>
                <w:sz w:val="20"/>
                <w:szCs w:val="20"/>
                <w:lang w:val="en-US" w:eastAsia="zh-CN" w:bidi="ar"/>
              </w:rPr>
              <w:t>住宅类用地市场行情不及去年同期。</w:t>
            </w:r>
            <w:r>
              <w:rPr>
                <w:rFonts w:hint="eastAsia" w:ascii="宋体" w:hAnsi="宋体" w:eastAsia="宋体" w:cs="宋体"/>
                <w:caps w:val="0"/>
                <w:spacing w:val="0"/>
                <w:kern w:val="0"/>
                <w:sz w:val="20"/>
                <w:szCs w:val="20"/>
                <w:lang w:val="en-US" w:eastAsia="zh-CN" w:bidi="ar"/>
              </w:rPr>
              <w:t>本月成交的住宅类用地为【荆掇土网挂[2014]6号】位于兴化一路以南，荆东大道以东，属石化附近区域，由湖北荆润置业有限公司以287元/㎡的楼面价竞得。</w:t>
            </w:r>
          </w:p>
          <w:p>
            <w:pPr>
              <w:pStyle w:val="2"/>
              <w:keepNext w:val="0"/>
              <w:keepLines w:val="0"/>
              <w:widowControl/>
              <w:suppressLineNumbers w:val="0"/>
              <w:spacing w:line="24" w:lineRule="atLeast"/>
              <w:jc w:val="center"/>
            </w:pPr>
            <w:bookmarkStart w:id="51" w:name="_Toc398120619"/>
            <w:r>
              <w:rPr>
                <w:rFonts w:hint="eastAsia" w:ascii="宋体" w:hAnsi="宋体" w:eastAsia="宋体" w:cs="宋体"/>
                <w:caps w:val="0"/>
                <w:spacing w:val="0"/>
                <w:sz w:val="27"/>
                <w:szCs w:val="27"/>
              </w:rPr>
              <w:t>第三部分   </w:t>
            </w:r>
            <w:bookmarkEnd w:id="51"/>
            <w:r>
              <w:rPr>
                <w:rFonts w:hint="eastAsia" w:ascii="宋体" w:hAnsi="宋体" w:eastAsia="宋体" w:cs="宋体"/>
                <w:caps w:val="0"/>
                <w:spacing w:val="0"/>
                <w:sz w:val="27"/>
                <w:szCs w:val="27"/>
              </w:rPr>
              <w:t>荆门楼市供求分析</w:t>
            </w:r>
          </w:p>
          <w:p>
            <w:pPr>
              <w:pStyle w:val="3"/>
              <w:keepNext w:val="0"/>
              <w:keepLines w:val="0"/>
              <w:widowControl/>
              <w:suppressLineNumbers w:val="0"/>
              <w:spacing w:line="24" w:lineRule="atLeast"/>
              <w:jc w:val="left"/>
            </w:pPr>
            <w:bookmarkStart w:id="52" w:name="_Toc398120620"/>
            <w:bookmarkEnd w:id="52"/>
            <w:bookmarkStart w:id="53" w:name="_Toc358387317"/>
            <w:bookmarkEnd w:id="53"/>
            <w:bookmarkStart w:id="54" w:name="_Toc17547"/>
            <w:r>
              <w:rPr>
                <w:rFonts w:hint="eastAsia" w:ascii="宋体" w:hAnsi="宋体" w:eastAsia="宋体" w:cs="宋体"/>
                <w:caps w:val="0"/>
                <w:spacing w:val="0"/>
                <w:sz w:val="20"/>
                <w:szCs w:val="20"/>
              </w:rPr>
              <w:t>一、住宅成交情况</w:t>
            </w:r>
            <w:bookmarkEnd w:id="54"/>
          </w:p>
          <w:p>
            <w:pPr>
              <w:keepNext w:val="0"/>
              <w:keepLines w:val="0"/>
              <w:widowControl/>
              <w:suppressLineNumbers w:val="0"/>
              <w:spacing w:line="24" w:lineRule="atLeast"/>
              <w:ind w:left="0" w:firstLine="0"/>
              <w:jc w:val="center"/>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8月荆门市住宅类商品房交易情况对照表：</w:t>
            </w:r>
          </w:p>
          <w:p>
            <w:pPr>
              <w:keepNext w:val="0"/>
              <w:keepLines w:val="0"/>
              <w:widowControl/>
              <w:suppressLineNumbers w:val="0"/>
              <w:spacing w:line="24" w:lineRule="atLeast"/>
              <w:ind w:left="0" w:firstLine="0"/>
              <w:jc w:val="center"/>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drawing>
                <wp:inline distT="0" distB="0" distL="114300" distR="114300">
                  <wp:extent cx="5334000" cy="1095375"/>
                  <wp:effectExtent l="0" t="0" r="0" b="1905"/>
                  <wp:docPr id="9"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IMG_258"/>
                          <pic:cNvPicPr>
                            <a:picLocks noChangeAspect="1"/>
                          </pic:cNvPicPr>
                        </pic:nvPicPr>
                        <pic:blipFill>
                          <a:blip r:embed="rId6"/>
                          <a:stretch>
                            <a:fillRect/>
                          </a:stretch>
                        </pic:blipFill>
                        <pic:spPr>
                          <a:xfrm>
                            <a:off x="0" y="0"/>
                            <a:ext cx="5334000" cy="1095375"/>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   住宅成交量环比略微增加。</w:t>
            </w:r>
            <w:r>
              <w:rPr>
                <w:rFonts w:hint="eastAsia" w:ascii="宋体" w:hAnsi="宋体" w:eastAsia="宋体" w:cs="宋体"/>
                <w:caps w:val="0"/>
                <w:spacing w:val="0"/>
                <w:kern w:val="0"/>
                <w:sz w:val="20"/>
                <w:szCs w:val="20"/>
                <w:lang w:val="en-US" w:eastAsia="zh-CN" w:bidi="ar"/>
              </w:rPr>
              <w:t>据荆门市房</w:t>
            </w:r>
            <w:bookmarkStart w:id="55" w:name="_Toc358387321"/>
            <w:r>
              <w:rPr>
                <w:rFonts w:hint="eastAsia" w:ascii="宋体" w:hAnsi="宋体" w:eastAsia="宋体" w:cs="宋体"/>
                <w:caps w:val="0"/>
                <w:spacing w:val="0"/>
                <w:kern w:val="0"/>
                <w:sz w:val="20"/>
                <w:szCs w:val="20"/>
                <w:lang w:val="en-US" w:eastAsia="zh-CN" w:bidi="ar"/>
              </w:rPr>
              <w:t>地产市场信息发布平台数据显示：</w:t>
            </w:r>
            <w:bookmarkEnd w:id="55"/>
            <w:r>
              <w:rPr>
                <w:rFonts w:hint="eastAsia" w:ascii="宋体" w:hAnsi="宋体" w:eastAsia="宋体" w:cs="宋体"/>
                <w:caps w:val="0"/>
                <w:spacing w:val="0"/>
                <w:kern w:val="0"/>
                <w:sz w:val="20"/>
                <w:szCs w:val="20"/>
                <w:lang w:val="en-US" w:eastAsia="zh-CN" w:bidi="ar"/>
              </w:rPr>
              <w:t>2014年8月，荆门市住宅类商品房成交总套数896套，较2014年6月增加了5套，环比增加6%；销售总面积95876.24㎡，较2014年6月增加了3032.17㎡，环比增加3%；销售均3549.66元/㎡，较2014年7月下跌了98.28元/㎡，环比减少了3%。</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   本月住宅市场量升价跌</w:t>
            </w:r>
            <w:r>
              <w:rPr>
                <w:rFonts w:hint="eastAsia" w:ascii="宋体" w:hAnsi="宋体" w:eastAsia="宋体" w:cs="宋体"/>
                <w:caps w:val="0"/>
                <w:spacing w:val="0"/>
                <w:kern w:val="0"/>
                <w:sz w:val="20"/>
                <w:szCs w:val="20"/>
                <w:lang w:val="en-US" w:eastAsia="zh-CN" w:bidi="ar"/>
              </w:rPr>
              <w:t>。成交</w:t>
            </w:r>
            <w:r>
              <w:rPr>
                <w:rFonts w:hint="eastAsia" w:ascii="宋体" w:hAnsi="宋体" w:eastAsia="宋体" w:cs="宋体"/>
                <w:b/>
                <w:caps w:val="0"/>
                <w:spacing w:val="0"/>
                <w:kern w:val="0"/>
                <w:sz w:val="20"/>
                <w:szCs w:val="20"/>
                <w:lang w:val="en-US" w:eastAsia="zh-CN" w:bidi="ar"/>
              </w:rPr>
              <w:t>量</w:t>
            </w:r>
            <w:r>
              <w:rPr>
                <w:rFonts w:hint="eastAsia" w:ascii="宋体" w:hAnsi="宋体" w:eastAsia="宋体" w:cs="宋体"/>
                <w:caps w:val="0"/>
                <w:spacing w:val="0"/>
                <w:kern w:val="0"/>
                <w:sz w:val="20"/>
                <w:szCs w:val="20"/>
                <w:lang w:val="en-US" w:eastAsia="zh-CN" w:bidi="ar"/>
              </w:rPr>
              <w:t>虽然有所上升</w:t>
            </w:r>
            <w:r>
              <w:rPr>
                <w:rFonts w:hint="eastAsia" w:ascii="宋体" w:hAnsi="宋体" w:eastAsia="宋体" w:cs="宋体"/>
                <w:b/>
                <w:caps w:val="0"/>
                <w:spacing w:val="0"/>
                <w:kern w:val="0"/>
                <w:sz w:val="20"/>
                <w:szCs w:val="20"/>
                <w:lang w:val="en-US" w:eastAsia="zh-CN" w:bidi="ar"/>
              </w:rPr>
              <w:t>，</w:t>
            </w:r>
            <w:r>
              <w:rPr>
                <w:rFonts w:hint="eastAsia" w:ascii="宋体" w:hAnsi="宋体" w:eastAsia="宋体" w:cs="宋体"/>
                <w:caps w:val="0"/>
                <w:spacing w:val="0"/>
                <w:kern w:val="0"/>
                <w:sz w:val="20"/>
                <w:szCs w:val="20"/>
                <w:lang w:val="en-US" w:eastAsia="zh-CN" w:bidi="ar"/>
              </w:rPr>
              <w:t>但</w:t>
            </w:r>
            <w:r>
              <w:rPr>
                <w:rFonts w:hint="eastAsia" w:ascii="宋体" w:hAnsi="宋体" w:eastAsia="宋体" w:cs="宋体"/>
                <w:b/>
                <w:caps w:val="0"/>
                <w:spacing w:val="0"/>
                <w:kern w:val="0"/>
                <w:sz w:val="20"/>
                <w:szCs w:val="20"/>
                <w:lang w:val="en-US" w:eastAsia="zh-CN" w:bidi="ar"/>
              </w:rPr>
              <w:t>上升</w:t>
            </w:r>
            <w:r>
              <w:rPr>
                <w:rFonts w:hint="eastAsia" w:ascii="宋体" w:hAnsi="宋体" w:eastAsia="宋体" w:cs="宋体"/>
                <w:caps w:val="0"/>
                <w:spacing w:val="0"/>
                <w:kern w:val="0"/>
                <w:sz w:val="20"/>
                <w:szCs w:val="20"/>
                <w:lang w:val="en-US" w:eastAsia="zh-CN" w:bidi="ar"/>
              </w:rPr>
              <w:t>空间</w:t>
            </w:r>
            <w:r>
              <w:rPr>
                <w:rFonts w:hint="eastAsia" w:ascii="宋体" w:hAnsi="宋体" w:eastAsia="宋体" w:cs="宋体"/>
                <w:b/>
                <w:caps w:val="0"/>
                <w:spacing w:val="0"/>
                <w:kern w:val="0"/>
                <w:sz w:val="20"/>
                <w:szCs w:val="20"/>
                <w:lang w:val="en-US" w:eastAsia="zh-CN" w:bidi="ar"/>
              </w:rPr>
              <w:t>不</w:t>
            </w:r>
            <w:r>
              <w:rPr>
                <w:rFonts w:hint="eastAsia" w:ascii="宋体" w:hAnsi="宋体" w:eastAsia="宋体" w:cs="宋体"/>
                <w:caps w:val="0"/>
                <w:spacing w:val="0"/>
                <w:kern w:val="0"/>
                <w:sz w:val="20"/>
                <w:szCs w:val="20"/>
                <w:lang w:val="en-US" w:eastAsia="zh-CN" w:bidi="ar"/>
              </w:rPr>
              <w:t>是很</w:t>
            </w:r>
            <w:r>
              <w:rPr>
                <w:rFonts w:hint="eastAsia" w:ascii="宋体" w:hAnsi="宋体" w:eastAsia="宋体" w:cs="宋体"/>
                <w:b/>
                <w:caps w:val="0"/>
                <w:spacing w:val="0"/>
                <w:kern w:val="0"/>
                <w:sz w:val="20"/>
                <w:szCs w:val="20"/>
                <w:lang w:val="en-US" w:eastAsia="zh-CN" w:bidi="ar"/>
              </w:rPr>
              <w:t>大</w:t>
            </w:r>
            <w:r>
              <w:rPr>
                <w:rFonts w:hint="eastAsia" w:ascii="宋体" w:hAnsi="宋体" w:eastAsia="宋体" w:cs="宋体"/>
                <w:caps w:val="0"/>
                <w:spacing w:val="0"/>
                <w:kern w:val="0"/>
                <w:sz w:val="20"/>
                <w:szCs w:val="20"/>
                <w:lang w:val="en-US" w:eastAsia="zh-CN" w:bidi="ar"/>
              </w:rPr>
              <w:t>；而成交</w:t>
            </w:r>
            <w:r>
              <w:rPr>
                <w:rFonts w:hint="eastAsia" w:ascii="宋体" w:hAnsi="宋体" w:eastAsia="宋体" w:cs="宋体"/>
                <w:b/>
                <w:caps w:val="0"/>
                <w:spacing w:val="0"/>
                <w:kern w:val="0"/>
                <w:sz w:val="20"/>
                <w:szCs w:val="20"/>
                <w:lang w:val="en-US" w:eastAsia="zh-CN" w:bidi="ar"/>
              </w:rPr>
              <w:t>价</w:t>
            </w:r>
            <w:r>
              <w:rPr>
                <w:rFonts w:hint="eastAsia" w:ascii="宋体" w:hAnsi="宋体" w:eastAsia="宋体" w:cs="宋体"/>
                <w:caps w:val="0"/>
                <w:spacing w:val="0"/>
                <w:kern w:val="0"/>
                <w:sz w:val="20"/>
                <w:szCs w:val="20"/>
                <w:lang w:val="en-US" w:eastAsia="zh-CN" w:bidi="ar"/>
              </w:rPr>
              <w:t>格虽然在本月有所下滑，但也在</w:t>
            </w:r>
            <w:r>
              <w:rPr>
                <w:rFonts w:hint="eastAsia" w:ascii="宋体" w:hAnsi="宋体" w:eastAsia="宋体" w:cs="宋体"/>
                <w:b/>
                <w:caps w:val="0"/>
                <w:spacing w:val="0"/>
                <w:kern w:val="0"/>
                <w:sz w:val="20"/>
                <w:szCs w:val="20"/>
                <w:lang w:val="en-US" w:eastAsia="zh-CN" w:bidi="ar"/>
              </w:rPr>
              <w:t>较为正常</w:t>
            </w:r>
            <w:r>
              <w:rPr>
                <w:rFonts w:hint="eastAsia" w:ascii="宋体" w:hAnsi="宋体" w:eastAsia="宋体" w:cs="宋体"/>
                <w:caps w:val="0"/>
                <w:spacing w:val="0"/>
                <w:kern w:val="0"/>
                <w:sz w:val="20"/>
                <w:szCs w:val="20"/>
                <w:lang w:val="en-US" w:eastAsia="zh-CN" w:bidi="ar"/>
              </w:rPr>
              <w:t>的水平。今年2月以来荆门市成交价格，虽然跌宕起伏，但仍以3500-3700元/㎡的价格为主，八月住宅市场价格并未偏离主线，属于正常的变化。</w:t>
            </w:r>
          </w:p>
          <w:p>
            <w:pPr>
              <w:keepNext w:val="0"/>
              <w:keepLines w:val="0"/>
              <w:widowControl/>
              <w:suppressLineNumbers w:val="0"/>
              <w:spacing w:line="24" w:lineRule="atLeast"/>
              <w:ind w:left="0" w:firstLine="0"/>
              <w:jc w:val="center"/>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p>
          <w:p>
            <w:pPr>
              <w:keepNext w:val="0"/>
              <w:keepLines w:val="0"/>
              <w:widowControl/>
              <w:suppressLineNumbers w:val="0"/>
              <w:spacing w:line="24" w:lineRule="atLeast"/>
              <w:ind w:left="0" w:firstLine="0"/>
              <w:jc w:val="center"/>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表一：2014年2-8月住宅成交情况一览</w:t>
            </w:r>
          </w:p>
          <w:p>
            <w:pPr>
              <w:keepNext w:val="0"/>
              <w:keepLines w:val="0"/>
              <w:widowControl/>
              <w:suppressLineNumbers w:val="0"/>
              <w:spacing w:line="24" w:lineRule="atLeast"/>
              <w:ind w:left="0" w:firstLine="0"/>
              <w:jc w:val="center"/>
              <w:rPr>
                <w:rFonts w:hint="eastAsia" w:ascii="宋体" w:hAnsi="宋体" w:eastAsia="宋体" w:cs="宋体"/>
                <w:caps w:val="0"/>
                <w:spacing w:val="0"/>
                <w:sz w:val="14"/>
                <w:szCs w:val="14"/>
              </w:rPr>
            </w:pPr>
            <w:r>
              <w:rPr>
                <w:rFonts w:hint="eastAsia" w:ascii="宋体" w:hAnsi="宋体" w:eastAsia="宋体" w:cs="宋体"/>
                <w:b/>
                <w:caps w:val="0"/>
                <w:spacing w:val="0"/>
                <w:kern w:val="0"/>
                <w:sz w:val="14"/>
                <w:szCs w:val="14"/>
                <w:lang w:val="en-US" w:eastAsia="zh-CN" w:bidi="ar"/>
              </w:rPr>
              <w:drawing>
                <wp:inline distT="0" distB="0" distL="114300" distR="114300">
                  <wp:extent cx="2647950" cy="1866900"/>
                  <wp:effectExtent l="0" t="0" r="3810" b="7620"/>
                  <wp:docPr id="10"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IMG_259"/>
                          <pic:cNvPicPr>
                            <a:picLocks noChangeAspect="1"/>
                          </pic:cNvPicPr>
                        </pic:nvPicPr>
                        <pic:blipFill>
                          <a:blip r:embed="rId7"/>
                          <a:stretch>
                            <a:fillRect/>
                          </a:stretch>
                        </pic:blipFill>
                        <pic:spPr>
                          <a:xfrm>
                            <a:off x="0" y="0"/>
                            <a:ext cx="2647950" cy="1866900"/>
                          </a:xfrm>
                          <a:prstGeom prst="rect">
                            <a:avLst/>
                          </a:prstGeom>
                          <a:noFill/>
                          <a:ln w="9525">
                            <a:noFill/>
                          </a:ln>
                        </pic:spPr>
                      </pic:pic>
                    </a:graphicData>
                  </a:graphic>
                </wp:inline>
              </w:drawing>
            </w:r>
            <w:r>
              <w:rPr>
                <w:rFonts w:hint="eastAsia" w:ascii="宋体" w:hAnsi="宋体" w:eastAsia="宋体" w:cs="宋体"/>
                <w:b/>
                <w:caps w:val="0"/>
                <w:spacing w:val="0"/>
                <w:kern w:val="0"/>
                <w:sz w:val="14"/>
                <w:szCs w:val="14"/>
                <w:lang w:val="en-US" w:eastAsia="zh-CN" w:bidi="ar"/>
              </w:rPr>
              <w:drawing>
                <wp:inline distT="0" distB="0" distL="114300" distR="114300">
                  <wp:extent cx="2838450" cy="1866900"/>
                  <wp:effectExtent l="0" t="0" r="11430" b="7620"/>
                  <wp:docPr id="16"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descr="IMG_260"/>
                          <pic:cNvPicPr>
                            <a:picLocks noChangeAspect="1"/>
                          </pic:cNvPicPr>
                        </pic:nvPicPr>
                        <pic:blipFill>
                          <a:blip r:embed="rId8"/>
                          <a:stretch>
                            <a:fillRect/>
                          </a:stretch>
                        </pic:blipFill>
                        <pic:spPr>
                          <a:xfrm>
                            <a:off x="0" y="0"/>
                            <a:ext cx="2838450" cy="1866900"/>
                          </a:xfrm>
                          <a:prstGeom prst="rect">
                            <a:avLst/>
                          </a:prstGeom>
                          <a:noFill/>
                          <a:ln w="9525">
                            <a:noFill/>
                          </a:ln>
                        </pic:spPr>
                      </pic:pic>
                    </a:graphicData>
                  </a:graphic>
                </wp:inline>
              </w:drawing>
            </w:r>
          </w:p>
          <w:p>
            <w:pPr>
              <w:pStyle w:val="3"/>
              <w:keepNext w:val="0"/>
              <w:keepLines w:val="0"/>
              <w:widowControl/>
              <w:suppressLineNumbers w:val="0"/>
              <w:spacing w:line="24" w:lineRule="atLeast"/>
              <w:ind w:left="0" w:firstLine="602"/>
              <w:jc w:val="left"/>
            </w:pPr>
            <w:bookmarkStart w:id="56" w:name="_Toc398120621"/>
            <w:bookmarkEnd w:id="56"/>
            <w:bookmarkStart w:id="57" w:name="_Toc358387318"/>
            <w:r>
              <w:rPr>
                <w:rFonts w:hint="eastAsia" w:ascii="宋体" w:hAnsi="宋体" w:eastAsia="宋体" w:cs="宋体"/>
                <w:caps w:val="0"/>
                <w:spacing w:val="0"/>
              </w:rPr>
              <w:t>二、非住宅成交情况</w:t>
            </w:r>
            <w:bookmarkEnd w:id="57"/>
          </w:p>
          <w:p>
            <w:pPr>
              <w:pStyle w:val="4"/>
              <w:keepNext w:val="0"/>
              <w:keepLines w:val="0"/>
              <w:widowControl/>
              <w:suppressLineNumbers w:val="0"/>
              <w:spacing w:before="0" w:beforeAutospacing="0" w:after="0" w:afterAutospacing="0" w:line="216" w:lineRule="atLeast"/>
              <w:ind w:left="0" w:right="0" w:firstLine="0"/>
              <w:jc w:val="center"/>
            </w:pPr>
            <w:r>
              <w:rPr>
                <w:rFonts w:hint="eastAsia" w:ascii="宋体" w:hAnsi="宋体" w:eastAsia="宋体" w:cs="宋体"/>
                <w:b/>
                <w:caps w:val="0"/>
                <w:spacing w:val="0"/>
                <w:sz w:val="24"/>
                <w:szCs w:val="24"/>
                <w:lang w:val="en-US"/>
              </w:rPr>
              <w:t>8</w:t>
            </w:r>
            <w:r>
              <w:rPr>
                <w:rFonts w:hint="eastAsia" w:ascii="宋体" w:hAnsi="宋体" w:eastAsia="宋体" w:cs="宋体"/>
                <w:b/>
                <w:caps w:val="0"/>
                <w:spacing w:val="0"/>
                <w:sz w:val="24"/>
                <w:szCs w:val="24"/>
              </w:rPr>
              <w:t>月荆门市非住宅类商品房交易情况对照表：</w:t>
            </w:r>
          </w:p>
          <w:p>
            <w:pPr>
              <w:pStyle w:val="4"/>
              <w:keepNext w:val="0"/>
              <w:keepLines w:val="0"/>
              <w:widowControl/>
              <w:suppressLineNumbers w:val="0"/>
              <w:spacing w:before="0" w:beforeAutospacing="0" w:after="0" w:afterAutospacing="0" w:line="216" w:lineRule="atLeast"/>
              <w:ind w:left="0" w:right="0" w:firstLine="0"/>
              <w:jc w:val="center"/>
            </w:pPr>
            <w:r>
              <w:rPr>
                <w:rFonts w:hint="eastAsia" w:ascii="宋体" w:hAnsi="宋体" w:eastAsia="宋体" w:cs="宋体"/>
                <w:b/>
                <w:caps w:val="0"/>
                <w:spacing w:val="0"/>
                <w:sz w:val="24"/>
                <w:szCs w:val="24"/>
                <w:lang w:val="en-US"/>
              </w:rPr>
              <w:drawing>
                <wp:inline distT="0" distB="0" distL="114300" distR="114300">
                  <wp:extent cx="5334000" cy="1257300"/>
                  <wp:effectExtent l="0" t="0" r="0" b="7620"/>
                  <wp:docPr id="13"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descr="IMG_261"/>
                          <pic:cNvPicPr>
                            <a:picLocks noChangeAspect="1"/>
                          </pic:cNvPicPr>
                        </pic:nvPicPr>
                        <pic:blipFill>
                          <a:blip r:embed="rId9"/>
                          <a:stretch>
                            <a:fillRect/>
                          </a:stretch>
                        </pic:blipFill>
                        <pic:spPr>
                          <a:xfrm>
                            <a:off x="0" y="0"/>
                            <a:ext cx="5334000" cy="1257300"/>
                          </a:xfrm>
                          <a:prstGeom prst="rect">
                            <a:avLst/>
                          </a:prstGeom>
                          <a:noFill/>
                          <a:ln w="9525">
                            <a:noFill/>
                          </a:ln>
                        </pic:spPr>
                      </pic:pic>
                    </a:graphicData>
                  </a:graphic>
                </wp:inline>
              </w:drawing>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非住宅成交面积环比大幅减少。据荆门市房地产市场信息发布平台数据显示：2014年8月，荆门市非住宅类商品房成交总套数169套，较2014年7月减少了274套，环比减少了62%；销售总面积11200.94㎡，较2014年7月减少了25439.3㎡，环比减少了69%；销售均价6732元/㎡，较2014年7月上涨了1135元/㎡，环比增加20%。</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本月非住宅量跌价升。从今年2月份以来，各月份成交量绝大多数保持在120-200套的水平，就8月成交量169套来讲，是合情合理的水平，进而本月成交量大幅减少主要是受上月成交异动影响。目前市场行情不容乐观，但本月价格却大幅上涨，这并非异动，而是回归正常水平。就从2013年至今年8月来看，非住宅类商品房价格变化范围而言，主要集中在6500-6800元/㎡的水平。</w:t>
            </w:r>
          </w:p>
          <w:p>
            <w:pPr>
              <w:keepNext w:val="0"/>
              <w:keepLines w:val="0"/>
              <w:widowControl/>
              <w:suppressLineNumbers w:val="0"/>
              <w:spacing w:line="288" w:lineRule="atLeast"/>
              <w:ind w:left="0" w:firstLine="0"/>
              <w:jc w:val="center"/>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表一：2014年2-8月非住宅成交情况一览</w:t>
            </w:r>
          </w:p>
          <w:p>
            <w:pPr>
              <w:keepNext w:val="0"/>
              <w:keepLines w:val="0"/>
              <w:widowControl/>
              <w:suppressLineNumbers w:val="0"/>
              <w:spacing w:line="288" w:lineRule="atLeast"/>
              <w:ind w:left="0" w:firstLine="0"/>
              <w:jc w:val="center"/>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4"/>
                <w:szCs w:val="24"/>
                <w:lang w:val="en-US" w:eastAsia="zh-CN" w:bidi="ar"/>
              </w:rPr>
              <w:drawing>
                <wp:inline distT="0" distB="0" distL="114300" distR="114300">
                  <wp:extent cx="2457450" cy="1733550"/>
                  <wp:effectExtent l="0" t="0" r="11430" b="3810"/>
                  <wp:docPr id="14"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 descr="IMG_262"/>
                          <pic:cNvPicPr>
                            <a:picLocks noChangeAspect="1"/>
                          </pic:cNvPicPr>
                        </pic:nvPicPr>
                        <pic:blipFill>
                          <a:blip r:embed="rId10"/>
                          <a:stretch>
                            <a:fillRect/>
                          </a:stretch>
                        </pic:blipFill>
                        <pic:spPr>
                          <a:xfrm>
                            <a:off x="0" y="0"/>
                            <a:ext cx="2457450" cy="1733550"/>
                          </a:xfrm>
                          <a:prstGeom prst="rect">
                            <a:avLst/>
                          </a:prstGeom>
                          <a:noFill/>
                          <a:ln w="9525">
                            <a:noFill/>
                          </a:ln>
                        </pic:spPr>
                      </pic:pic>
                    </a:graphicData>
                  </a:graphic>
                </wp:inline>
              </w:drawing>
            </w:r>
            <w:r>
              <w:rPr>
                <w:rFonts w:hint="eastAsia" w:ascii="宋体" w:hAnsi="宋体" w:eastAsia="宋体" w:cs="宋体"/>
                <w:b/>
                <w:caps w:val="0"/>
                <w:spacing w:val="0"/>
                <w:kern w:val="0"/>
                <w:sz w:val="24"/>
                <w:szCs w:val="24"/>
                <w:lang w:val="en-US" w:eastAsia="zh-CN" w:bidi="ar"/>
              </w:rPr>
              <w:drawing>
                <wp:inline distT="0" distB="0" distL="114300" distR="114300">
                  <wp:extent cx="2771775" cy="1733550"/>
                  <wp:effectExtent l="0" t="0" r="1905" b="3810"/>
                  <wp:docPr id="15"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 descr="IMG_263"/>
                          <pic:cNvPicPr>
                            <a:picLocks noChangeAspect="1"/>
                          </pic:cNvPicPr>
                        </pic:nvPicPr>
                        <pic:blipFill>
                          <a:blip r:embed="rId11"/>
                          <a:stretch>
                            <a:fillRect/>
                          </a:stretch>
                        </pic:blipFill>
                        <pic:spPr>
                          <a:xfrm>
                            <a:off x="0" y="0"/>
                            <a:ext cx="2771775" cy="1733550"/>
                          </a:xfrm>
                          <a:prstGeom prst="rect">
                            <a:avLst/>
                          </a:prstGeom>
                          <a:noFill/>
                          <a:ln w="9525">
                            <a:noFill/>
                          </a:ln>
                        </pic:spPr>
                      </pic:pic>
                    </a:graphicData>
                  </a:graphic>
                </wp:inline>
              </w:drawing>
            </w:r>
          </w:p>
          <w:p>
            <w:pPr>
              <w:pStyle w:val="3"/>
              <w:keepNext w:val="0"/>
              <w:keepLines w:val="0"/>
              <w:widowControl/>
              <w:suppressLineNumbers w:val="0"/>
              <w:spacing w:line="288" w:lineRule="atLeast"/>
              <w:jc w:val="left"/>
            </w:pPr>
            <w:r>
              <w:rPr>
                <w:rFonts w:hint="eastAsia" w:ascii="宋体" w:hAnsi="宋体" w:eastAsia="宋体" w:cs="宋体"/>
                <w:caps w:val="0"/>
                <w:spacing w:val="0"/>
                <w:sz w:val="20"/>
                <w:szCs w:val="20"/>
                <w:lang w:val="en-US"/>
              </w:rPr>
              <w:t>三、总体成交分析</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本月荆门商品房成交量有所下降，楼市四月份以来的上升势头，在本月出现下行，其总成交量为1065套，环比下降了17%。住宅市场与非住宅市场成交量及价格虽然均有所变化，但是皆表现正常。总而言之，虽降不乱。</w:t>
            </w:r>
          </w:p>
          <w:p>
            <w:pPr>
              <w:keepNext w:val="0"/>
              <w:keepLines w:val="0"/>
              <w:widowControl/>
              <w:suppressLineNumbers w:val="0"/>
              <w:spacing w:line="288" w:lineRule="atLeast"/>
              <w:ind w:left="0" w:firstLine="0"/>
              <w:jc w:val="center"/>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4"/>
                <w:szCs w:val="24"/>
                <w:lang w:val="en-US" w:eastAsia="zh-CN" w:bidi="ar"/>
              </w:rPr>
              <w:drawing>
                <wp:inline distT="0" distB="0" distL="114300" distR="114300">
                  <wp:extent cx="4800600" cy="2028825"/>
                  <wp:effectExtent l="0" t="0" r="0" b="13335"/>
                  <wp:docPr id="1"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descr="IMG_264"/>
                          <pic:cNvPicPr>
                            <a:picLocks noChangeAspect="1"/>
                          </pic:cNvPicPr>
                        </pic:nvPicPr>
                        <pic:blipFill>
                          <a:blip r:embed="rId12"/>
                          <a:stretch>
                            <a:fillRect/>
                          </a:stretch>
                        </pic:blipFill>
                        <pic:spPr>
                          <a:xfrm>
                            <a:off x="0" y="0"/>
                            <a:ext cx="4800600" cy="2028825"/>
                          </a:xfrm>
                          <a:prstGeom prst="rect">
                            <a:avLst/>
                          </a:prstGeom>
                          <a:noFill/>
                          <a:ln w="9525">
                            <a:noFill/>
                          </a:ln>
                        </pic:spPr>
                      </pic:pic>
                    </a:graphicData>
                  </a:graphic>
                </wp:inline>
              </w:drawing>
            </w:r>
          </w:p>
          <w:p>
            <w:pPr>
              <w:pStyle w:val="3"/>
              <w:keepNext w:val="0"/>
              <w:keepLines w:val="0"/>
              <w:widowControl/>
              <w:suppressLineNumbers w:val="0"/>
              <w:spacing w:line="288" w:lineRule="atLeast"/>
              <w:jc w:val="left"/>
            </w:pPr>
            <w:bookmarkStart w:id="58" w:name="_Toc398120623"/>
            <w:r>
              <w:rPr>
                <w:rFonts w:hint="eastAsia" w:ascii="宋体" w:hAnsi="宋体" w:eastAsia="宋体" w:cs="宋体"/>
                <w:caps w:val="0"/>
                <w:spacing w:val="0"/>
                <w:sz w:val="20"/>
                <w:szCs w:val="20"/>
                <w:lang w:val="en-US"/>
              </w:rPr>
              <w:t>四、住宅成交价格分析</w:t>
            </w:r>
            <w:bookmarkEnd w:id="58"/>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目前荆门市销售均价主要集中在3000-4000元/㎡。本月销售均价在2000-3000元/㎡住宅项目占住宅总销量的4%，环比减少了33%；3000—4000元/㎡占比92%，环比增加24%；4000—5000元/㎡占比4%，环比减少了80%；5000元/㎡以上无成交。八月高价位楼盘占比大幅减少，与此同时中间价位大量增加，而当月成交均价只是微跌，可知本月中心地段楼盘成交量偏少。</w:t>
            </w:r>
          </w:p>
          <w:p>
            <w:pPr>
              <w:keepNext w:val="0"/>
              <w:keepLines w:val="0"/>
              <w:widowControl/>
              <w:suppressLineNumbers w:val="0"/>
              <w:spacing w:line="288" w:lineRule="atLeast"/>
              <w:ind w:left="0" w:firstLine="0"/>
              <w:jc w:val="center"/>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8月商品房住宅销售均价对比图</w:t>
            </w:r>
          </w:p>
          <w:p>
            <w:pPr>
              <w:keepNext w:val="0"/>
              <w:keepLines w:val="0"/>
              <w:widowControl/>
              <w:suppressLineNumbers w:val="0"/>
              <w:spacing w:line="288" w:lineRule="atLeast"/>
              <w:ind w:left="0" w:firstLine="0"/>
              <w:jc w:val="center"/>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4"/>
                <w:szCs w:val="24"/>
                <w:lang w:val="en-US" w:eastAsia="zh-CN" w:bidi="ar"/>
              </w:rPr>
              <w:drawing>
                <wp:inline distT="0" distB="0" distL="114300" distR="114300">
                  <wp:extent cx="4000500" cy="2419350"/>
                  <wp:effectExtent l="0" t="0" r="7620" b="3810"/>
                  <wp:docPr id="3"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descr="IMG_265"/>
                          <pic:cNvPicPr>
                            <a:picLocks noChangeAspect="1"/>
                          </pic:cNvPicPr>
                        </pic:nvPicPr>
                        <pic:blipFill>
                          <a:blip r:embed="rId13"/>
                          <a:stretch>
                            <a:fillRect/>
                          </a:stretch>
                        </pic:blipFill>
                        <pic:spPr>
                          <a:xfrm>
                            <a:off x="0" y="0"/>
                            <a:ext cx="4000500" cy="2419350"/>
                          </a:xfrm>
                          <a:prstGeom prst="rect">
                            <a:avLst/>
                          </a:prstGeom>
                          <a:noFill/>
                          <a:ln w="9525">
                            <a:noFill/>
                          </a:ln>
                        </pic:spPr>
                      </pic:pic>
                    </a:graphicData>
                  </a:graphic>
                </wp:inline>
              </w:drawing>
            </w:r>
          </w:p>
          <w:p>
            <w:pPr>
              <w:pStyle w:val="3"/>
              <w:keepNext w:val="0"/>
              <w:keepLines w:val="0"/>
              <w:widowControl/>
              <w:suppressLineNumbers w:val="0"/>
              <w:spacing w:line="288" w:lineRule="atLeast"/>
              <w:jc w:val="left"/>
            </w:pPr>
            <w:r>
              <w:rPr>
                <w:rFonts w:hint="eastAsia" w:ascii="宋体" w:hAnsi="宋体" w:eastAsia="宋体" w:cs="宋体"/>
                <w:caps w:val="0"/>
                <w:spacing w:val="0"/>
                <w:sz w:val="20"/>
                <w:szCs w:val="20"/>
                <w:lang w:val="en-US"/>
              </w:rPr>
              <w:t>五、新增供应楼盘</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本月新增商品房预售面积11.4万方，较上月有所减少，环比减少32%，其中高新区新增面积为4.8万方，掇刀区为6.2万方，屈家岭为4737.48㎡。从区域上来看，几乎以城南板块为主，城南供应量为11万方。从用途上来看，本月全为住宅项目，而飞扬新天城供应量较大，为2.48万方，此次推出的是B3-9#楼，全为洋房。</w:t>
            </w:r>
          </w:p>
          <w:p>
            <w:pPr>
              <w:keepNext w:val="0"/>
              <w:keepLines w:val="0"/>
              <w:widowControl/>
              <w:suppressLineNumbers w:val="0"/>
              <w:spacing w:line="288" w:lineRule="atLeast"/>
              <w:ind w:left="0" w:firstLine="0"/>
              <w:jc w:val="center"/>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4"/>
                <w:szCs w:val="24"/>
                <w:lang w:val="en-US" w:eastAsia="zh-CN" w:bidi="ar"/>
              </w:rPr>
              <w:drawing>
                <wp:inline distT="0" distB="0" distL="114300" distR="114300">
                  <wp:extent cx="5334000" cy="3114675"/>
                  <wp:effectExtent l="0" t="0" r="0" b="9525"/>
                  <wp:docPr id="5"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1" descr="IMG_266"/>
                          <pic:cNvPicPr>
                            <a:picLocks noChangeAspect="1"/>
                          </pic:cNvPicPr>
                        </pic:nvPicPr>
                        <pic:blipFill>
                          <a:blip r:embed="rId14"/>
                          <a:stretch>
                            <a:fillRect/>
                          </a:stretch>
                        </pic:blipFill>
                        <pic:spPr>
                          <a:xfrm>
                            <a:off x="0" y="0"/>
                            <a:ext cx="5334000" cy="3114675"/>
                          </a:xfrm>
                          <a:prstGeom prst="rect">
                            <a:avLst/>
                          </a:prstGeom>
                          <a:noFill/>
                          <a:ln w="9525">
                            <a:noFill/>
                          </a:ln>
                        </pic:spPr>
                      </pic:pic>
                    </a:graphicData>
                  </a:graphic>
                </wp:inline>
              </w:drawing>
            </w:r>
          </w:p>
          <w:p>
            <w:pPr>
              <w:pStyle w:val="2"/>
              <w:keepNext w:val="0"/>
              <w:keepLines w:val="0"/>
              <w:widowControl/>
              <w:suppressLineNumbers w:val="0"/>
              <w:spacing w:line="288" w:lineRule="atLeast"/>
              <w:jc w:val="center"/>
            </w:pPr>
            <w:r>
              <w:rPr>
                <w:rFonts w:hint="eastAsia" w:ascii="宋体" w:hAnsi="宋体" w:eastAsia="宋体" w:cs="宋体"/>
                <w:caps w:val="0"/>
                <w:spacing w:val="0"/>
                <w:sz w:val="27"/>
                <w:szCs w:val="27"/>
                <w:lang w:val="en-US"/>
              </w:rPr>
              <w:t>第四部分   热点楼盘动态</w:t>
            </w:r>
          </w:p>
          <w:p>
            <w:pPr>
              <w:pStyle w:val="3"/>
              <w:keepNext w:val="0"/>
              <w:keepLines w:val="0"/>
              <w:widowControl/>
              <w:suppressLineNumbers w:val="0"/>
              <w:spacing w:line="288" w:lineRule="atLeast"/>
              <w:jc w:val="left"/>
            </w:pPr>
            <w:r>
              <w:rPr>
                <w:caps w:val="0"/>
                <w:spacing w:val="0"/>
                <w:lang w:val="en-US"/>
              </w:rPr>
              <w:t>   </w:t>
            </w:r>
            <w:bookmarkStart w:id="59" w:name="_Toc398120626"/>
            <w:r>
              <w:rPr>
                <w:rFonts w:hint="eastAsia" w:ascii="宋体" w:hAnsi="宋体" w:eastAsia="宋体" w:cs="宋体"/>
                <w:caps w:val="0"/>
                <w:spacing w:val="0"/>
                <w:sz w:val="20"/>
                <w:szCs w:val="20"/>
                <w:lang w:val="en-US"/>
              </w:rPr>
              <w:t>一、麒麟·万华城</w:t>
            </w:r>
            <w:bookmarkEnd w:id="59"/>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◇地理位置：象山大道与泉口路交汇处（原330水泥厂）；</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◇开 发 商：炜达湖北置业有限公司；</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◇项目规模：总建面330万方，分四期开发建设。一期总建面为60万方，容积率2.5，绿化率为36%。</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规划要点：项目整体配套规划齐全，交通、教育、医疗、生活购物、休闲娱乐设施均有。其产品线丰富，规划有高层、洋房、别墅、soho、商务酒店等物业。一期主要由46栋住宅楼组成，分别为40栋高层与6栋洋房。</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◇形象定位：东宝330万方·荆门第一城；</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◇建筑风格：ARTDECO风格；</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◇主力户型：户型资料筹备中；</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项目动态：营销中心建设中，于金地广场122号设有外展点。近期将推出1-8#楼高层，预计11月之前开盘，开盘价格估计在4500元/㎡。目前正在组织“0元认筹”活动，加入会员首次送一千积分，以后凡参与活动送五百积分（1分相当于1元）；对于到活动现场的所有人，抽奖即可得10-1000元现金。就目前该活动的优惠最低为2530元，最高为5500元。</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项目点评：地处城北原330水泥厂，虽然目前片区居住环境欠佳，地段价值不及中心区楼盘。但作为荆门头号大盘，以“城中之城”的气势，拥有更强的社会资源倾斜力，景观规模化优势，且物业类型多样化，客户购买选择空间大。</w:t>
            </w:r>
          </w:p>
          <w:p>
            <w:pPr>
              <w:pStyle w:val="3"/>
              <w:keepNext w:val="0"/>
              <w:keepLines w:val="0"/>
              <w:widowControl/>
              <w:suppressLineNumbers w:val="0"/>
              <w:spacing w:line="288" w:lineRule="atLeast"/>
              <w:jc w:val="left"/>
            </w:pPr>
            <w:r>
              <w:rPr>
                <w:caps w:val="0"/>
                <w:spacing w:val="0"/>
                <w:lang w:val="en-US"/>
              </w:rPr>
              <w:t>   </w:t>
            </w:r>
            <w:bookmarkStart w:id="60" w:name="_Toc398120627"/>
            <w:r>
              <w:rPr>
                <w:rFonts w:hint="eastAsia" w:ascii="宋体" w:hAnsi="宋体" w:eastAsia="宋体" w:cs="宋体"/>
                <w:caps w:val="0"/>
                <w:spacing w:val="0"/>
                <w:sz w:val="20"/>
                <w:szCs w:val="20"/>
                <w:lang w:val="en-US"/>
              </w:rPr>
              <w:t>二、华铭广场</w:t>
            </w:r>
            <w:bookmarkEnd w:id="60"/>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◇地理位置：金虾路与象山一路交汇处；</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◇开发商：华铭集团；</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◇项目规模：总占面4.38万方，总建面28万方，容积率5.31，绿化率15.8%，车位配比近1:1。</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◇规划要点：规划有5栋31层高层，1栋为商业，其余4栋为住宅，其中银泰百货城有10万方，甲级写字楼为3万方，高层住宅有15万方。</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◇形象定位：城中心·商务财富新地标；</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◇主力户型：</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A1户型    3×2×2    132.83㎡    占比40%；    </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A2户型    3×2×1    104.58㎡    占比40%；    </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A3户型    3×2×2    118.88㎡    占比20%；</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◇项目动态：目前3、4#楼处于认筹阶段，1万抵3万，预计10月份开盘，估计均价为5300元/㎡左右；于8月6日，3、4#楼均已封顶。</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◇项目点评：其位于市中心，地段很有优势。但是产品上容积率高、绿化率低及车位配比不足，明显影响到居住舒适度；其梯户比为2梯5的布局，通风采光不佳。</w:t>
            </w:r>
          </w:p>
          <w:p>
            <w:pPr>
              <w:keepNext w:val="0"/>
              <w:keepLines w:val="0"/>
              <w:widowControl/>
              <w:suppressLineNumbers w:val="0"/>
              <w:spacing w:line="288" w:lineRule="atLeast"/>
              <w:ind w:left="0" w:firstLine="0"/>
              <w:jc w:val="center"/>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4"/>
                <w:szCs w:val="24"/>
                <w:lang w:val="en-US" w:eastAsia="zh-CN" w:bidi="ar"/>
              </w:rPr>
              <w:drawing>
                <wp:inline distT="0" distB="0" distL="114300" distR="114300">
                  <wp:extent cx="2362200" cy="1333500"/>
                  <wp:effectExtent l="0" t="0" r="0" b="7620"/>
                  <wp:docPr id="4"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2" descr="IMG_267"/>
                          <pic:cNvPicPr>
                            <a:picLocks noChangeAspect="1"/>
                          </pic:cNvPicPr>
                        </pic:nvPicPr>
                        <pic:blipFill>
                          <a:blip r:embed="rId15"/>
                          <a:stretch>
                            <a:fillRect/>
                          </a:stretch>
                        </pic:blipFill>
                        <pic:spPr>
                          <a:xfrm>
                            <a:off x="0" y="0"/>
                            <a:ext cx="2362200" cy="1333500"/>
                          </a:xfrm>
                          <a:prstGeom prst="rect">
                            <a:avLst/>
                          </a:prstGeom>
                          <a:noFill/>
                          <a:ln w="9525">
                            <a:noFill/>
                          </a:ln>
                        </pic:spPr>
                      </pic:pic>
                    </a:graphicData>
                  </a:graphic>
                </wp:inline>
              </w:drawing>
            </w:r>
            <w:r>
              <w:rPr>
                <w:rFonts w:hint="eastAsia" w:ascii="宋体" w:hAnsi="宋体" w:eastAsia="宋体" w:cs="宋体"/>
                <w:b/>
                <w:caps w:val="0"/>
                <w:spacing w:val="0"/>
                <w:kern w:val="0"/>
                <w:sz w:val="24"/>
                <w:szCs w:val="24"/>
                <w:lang w:val="en-US" w:eastAsia="zh-CN" w:bidi="ar"/>
              </w:rPr>
              <w:t>       </w:t>
            </w:r>
            <w:r>
              <w:rPr>
                <w:rFonts w:hint="eastAsia" w:ascii="宋体" w:hAnsi="宋体" w:eastAsia="宋体" w:cs="宋体"/>
                <w:b/>
                <w:caps w:val="0"/>
                <w:spacing w:val="0"/>
                <w:kern w:val="0"/>
                <w:sz w:val="24"/>
                <w:szCs w:val="24"/>
                <w:lang w:val="en-US" w:eastAsia="zh-CN" w:bidi="ar"/>
              </w:rPr>
              <w:drawing>
                <wp:inline distT="0" distB="0" distL="114300" distR="114300">
                  <wp:extent cx="2343150" cy="1333500"/>
                  <wp:effectExtent l="0" t="0" r="3810" b="7620"/>
                  <wp:docPr id="12"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 descr="IMG_268"/>
                          <pic:cNvPicPr>
                            <a:picLocks noChangeAspect="1"/>
                          </pic:cNvPicPr>
                        </pic:nvPicPr>
                        <pic:blipFill>
                          <a:blip r:embed="rId16"/>
                          <a:stretch>
                            <a:fillRect/>
                          </a:stretch>
                        </pic:blipFill>
                        <pic:spPr>
                          <a:xfrm>
                            <a:off x="0" y="0"/>
                            <a:ext cx="2343150" cy="1333500"/>
                          </a:xfrm>
                          <a:prstGeom prst="rect">
                            <a:avLst/>
                          </a:prstGeom>
                          <a:noFill/>
                          <a:ln w="9525">
                            <a:noFill/>
                          </a:ln>
                        </pic:spPr>
                      </pic:pic>
                    </a:graphicData>
                  </a:graphic>
                </wp:inline>
              </w:drawing>
            </w:r>
          </w:p>
          <w:p>
            <w:pPr>
              <w:pStyle w:val="3"/>
              <w:keepNext w:val="0"/>
              <w:keepLines w:val="0"/>
              <w:widowControl/>
              <w:suppressLineNumbers w:val="0"/>
              <w:spacing w:line="288" w:lineRule="atLeast"/>
              <w:jc w:val="left"/>
            </w:pPr>
            <w:r>
              <w:rPr>
                <w:caps w:val="0"/>
                <w:spacing w:val="0"/>
                <w:lang w:val="en-US"/>
              </w:rPr>
              <w:t>   </w:t>
            </w:r>
            <w:bookmarkStart w:id="61" w:name="_Toc398120628"/>
            <w:r>
              <w:rPr>
                <w:rFonts w:hint="eastAsia" w:ascii="宋体" w:hAnsi="宋体" w:eastAsia="宋体" w:cs="宋体"/>
                <w:caps w:val="0"/>
                <w:spacing w:val="0"/>
                <w:sz w:val="20"/>
                <w:szCs w:val="20"/>
                <w:lang w:val="en-US"/>
              </w:rPr>
              <w:t>三、亿龙福星城</w:t>
            </w:r>
            <w:bookmarkEnd w:id="61"/>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◇地理位置：名泉路与虎牙关大道交汇处；</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◇开 发 商：荆门市亿龙房地产开发有限公司；</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◇项目规模：总占面4.8万方，总建面15万方，容积率2.8，绿化率36%，总户数1018户，车位配比1:1。</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◇规划要点：由12栋高层与小高层组成；分三期开发，目前开发的为一期，1-7#楼。</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◇形象定位：15万方城市精英福邸；</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◇主力户型：共9种户型。</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3×2×2   103-108㎡   占比50%       3×2×2   118㎡   占比10%； </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4×2×2   125-129㎡   占比20%       4×2×2   138㎡   占比20%；</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108㎡                                    138㎡</w:t>
            </w:r>
          </w:p>
          <w:p>
            <w:pPr>
              <w:keepNext w:val="0"/>
              <w:keepLines w:val="0"/>
              <w:widowControl/>
              <w:suppressLineNumbers w:val="0"/>
              <w:spacing w:line="288" w:lineRule="atLeast"/>
              <w:ind w:left="0" w:firstLine="0"/>
              <w:jc w:val="center"/>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4"/>
                <w:szCs w:val="24"/>
                <w:lang w:val="en-US" w:eastAsia="zh-CN" w:bidi="ar"/>
              </w:rPr>
              <w:drawing>
                <wp:inline distT="0" distB="0" distL="114300" distR="114300">
                  <wp:extent cx="2305050" cy="2266950"/>
                  <wp:effectExtent l="0" t="0" r="11430" b="3810"/>
                  <wp:docPr id="6"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4" descr="IMG_269"/>
                          <pic:cNvPicPr>
                            <a:picLocks noChangeAspect="1"/>
                          </pic:cNvPicPr>
                        </pic:nvPicPr>
                        <pic:blipFill>
                          <a:blip r:embed="rId17"/>
                          <a:stretch>
                            <a:fillRect/>
                          </a:stretch>
                        </pic:blipFill>
                        <pic:spPr>
                          <a:xfrm>
                            <a:off x="0" y="0"/>
                            <a:ext cx="2305050" cy="2266950"/>
                          </a:xfrm>
                          <a:prstGeom prst="rect">
                            <a:avLst/>
                          </a:prstGeom>
                          <a:noFill/>
                          <a:ln w="9525">
                            <a:noFill/>
                          </a:ln>
                        </pic:spPr>
                      </pic:pic>
                    </a:graphicData>
                  </a:graphic>
                </wp:inline>
              </w:drawing>
            </w:r>
            <w:r>
              <w:rPr>
                <w:rFonts w:hint="eastAsia" w:ascii="宋体" w:hAnsi="宋体" w:eastAsia="宋体" w:cs="宋体"/>
                <w:b/>
                <w:caps w:val="0"/>
                <w:spacing w:val="0"/>
                <w:kern w:val="0"/>
                <w:sz w:val="24"/>
                <w:szCs w:val="24"/>
                <w:lang w:val="en-US" w:eastAsia="zh-CN" w:bidi="ar"/>
              </w:rPr>
              <w:t>          </w:t>
            </w:r>
            <w:r>
              <w:rPr>
                <w:rFonts w:hint="eastAsia" w:ascii="宋体" w:hAnsi="宋体" w:eastAsia="宋体" w:cs="宋体"/>
                <w:b/>
                <w:caps w:val="0"/>
                <w:spacing w:val="0"/>
                <w:kern w:val="0"/>
                <w:sz w:val="24"/>
                <w:szCs w:val="24"/>
                <w:lang w:val="en-US" w:eastAsia="zh-CN" w:bidi="ar"/>
              </w:rPr>
              <w:drawing>
                <wp:inline distT="0" distB="0" distL="114300" distR="114300">
                  <wp:extent cx="2514600" cy="2266950"/>
                  <wp:effectExtent l="0" t="0" r="0" b="3810"/>
                  <wp:docPr id="7"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5" descr="IMG_270"/>
                          <pic:cNvPicPr>
                            <a:picLocks noChangeAspect="1"/>
                          </pic:cNvPicPr>
                        </pic:nvPicPr>
                        <pic:blipFill>
                          <a:blip r:embed="rId18"/>
                          <a:stretch>
                            <a:fillRect/>
                          </a:stretch>
                        </pic:blipFill>
                        <pic:spPr>
                          <a:xfrm>
                            <a:off x="0" y="0"/>
                            <a:ext cx="2514600" cy="2266950"/>
                          </a:xfrm>
                          <a:prstGeom prst="rect">
                            <a:avLst/>
                          </a:prstGeom>
                          <a:noFill/>
                          <a:ln w="9525">
                            <a:noFill/>
                          </a:ln>
                        </pic:spPr>
                      </pic:pic>
                    </a:graphicData>
                  </a:graphic>
                </wp:inline>
              </w:drawing>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◇项目动态：现阶段1-4#楼认筹，3万抵5万，预计10月份开盘，明年下半年交房，估计均价为4000元/㎡左右。项目现场包装简单，品质感不足。</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◇项目点评：地处掇刀转盘，配套齐全，大部分户型为双阳台设计；而项目内部无特色的景观配套，且营销中心位于私宅后面，可昭示性不强。</w:t>
            </w:r>
          </w:p>
          <w:p>
            <w:pPr>
              <w:pStyle w:val="3"/>
              <w:keepNext w:val="0"/>
              <w:keepLines w:val="0"/>
              <w:widowControl/>
              <w:suppressLineNumbers w:val="0"/>
              <w:spacing w:line="288" w:lineRule="atLeast"/>
              <w:jc w:val="left"/>
            </w:pPr>
            <w:r>
              <w:rPr>
                <w:caps w:val="0"/>
                <w:spacing w:val="0"/>
                <w:lang w:val="en-US"/>
              </w:rPr>
              <w:t>   </w:t>
            </w:r>
            <w:bookmarkStart w:id="62" w:name="_Toc398120629"/>
            <w:r>
              <w:rPr>
                <w:rFonts w:hint="eastAsia" w:ascii="宋体" w:hAnsi="宋体" w:eastAsia="宋体" w:cs="宋体"/>
                <w:caps w:val="0"/>
                <w:spacing w:val="0"/>
                <w:sz w:val="20"/>
                <w:szCs w:val="20"/>
                <w:lang w:val="en-US"/>
              </w:rPr>
              <w:t>四、五福庄园</w:t>
            </w:r>
            <w:bookmarkEnd w:id="62"/>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◇地理位置：荆门市掇刀区体育文化中心东侧；</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◇开 发 商：湖北五福顶和投资有限公司；</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◇项目规模：总占面2.6万方，总建面4.9万方，容积率1.39，绿化率30%，车位配比1:1.5。</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◇规划要点：规划有17栋建筑，2栋14+1F的小高层和15栋别墅。</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◇形象定位：英伦美墅·品质生活</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◇建筑风格：英伦风格；</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◇主力户型：小高层共4种户型。</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A1  3×2×2  137㎡   占比25%     A2  2×2×1  100㎡  占比25%；</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A3  2×2×1   106㎡  占比25%     A4  3×2×2  130㎡  占比25%；</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◇项目动态：营销中心筹建中，项目外展点位于星球国际大酒店1楼。目前小高层“0元认筹”中，入会后享购房2万元优惠，估计均价4500元/㎡左右。</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◇项目点评：地段优势明显，紧邻星球商业中心、体育文化中心、千佛岛国家森林公园，</w:t>
            </w:r>
            <w:r>
              <w:rPr>
                <w:rFonts w:hint="eastAsia" w:ascii="宋体" w:hAnsi="宋体" w:eastAsia="宋体" w:cs="宋体"/>
                <w:b/>
                <w:caps w:val="0"/>
                <w:spacing w:val="0"/>
                <w:kern w:val="0"/>
                <w:sz w:val="24"/>
                <w:szCs w:val="24"/>
                <w:lang w:val="en-US" w:eastAsia="zh-CN" w:bidi="ar"/>
              </w:rPr>
              <w:t>生活方便，居住环境舒适宜人；小高层产品设计为2梯2户，通风采光较佳，舒适度高。</w:t>
            </w:r>
          </w:p>
          <w:p>
            <w:pPr>
              <w:keepNext w:val="0"/>
              <w:keepLines w:val="0"/>
              <w:widowControl/>
              <w:suppressLineNumbers w:val="0"/>
              <w:spacing w:line="288" w:lineRule="atLeast"/>
              <w:ind w:left="0" w:firstLine="0"/>
              <w:jc w:val="center"/>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4"/>
                <w:szCs w:val="24"/>
                <w:lang w:val="en-US" w:eastAsia="zh-CN" w:bidi="ar"/>
              </w:rPr>
              <w:drawing>
                <wp:inline distT="0" distB="0" distL="114300" distR="114300">
                  <wp:extent cx="2819400" cy="1466850"/>
                  <wp:effectExtent l="0" t="0" r="0" b="11430"/>
                  <wp:docPr id="8"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6" descr="IMG_271"/>
                          <pic:cNvPicPr>
                            <a:picLocks noChangeAspect="1"/>
                          </pic:cNvPicPr>
                        </pic:nvPicPr>
                        <pic:blipFill>
                          <a:blip r:embed="rId19"/>
                          <a:stretch>
                            <a:fillRect/>
                          </a:stretch>
                        </pic:blipFill>
                        <pic:spPr>
                          <a:xfrm>
                            <a:off x="0" y="0"/>
                            <a:ext cx="2819400" cy="1466850"/>
                          </a:xfrm>
                          <a:prstGeom prst="rect">
                            <a:avLst/>
                          </a:prstGeom>
                          <a:noFill/>
                          <a:ln w="9525">
                            <a:noFill/>
                          </a:ln>
                        </pic:spPr>
                      </pic:pic>
                    </a:graphicData>
                  </a:graphic>
                </wp:inline>
              </w:drawing>
            </w:r>
            <w:r>
              <w:rPr>
                <w:rFonts w:hint="eastAsia" w:ascii="宋体" w:hAnsi="宋体" w:eastAsia="宋体" w:cs="宋体"/>
                <w:b/>
                <w:caps w:val="0"/>
                <w:spacing w:val="0"/>
                <w:kern w:val="0"/>
                <w:sz w:val="24"/>
                <w:szCs w:val="24"/>
                <w:lang w:val="en-US" w:eastAsia="zh-CN" w:bidi="ar"/>
              </w:rPr>
              <w:t>  </w:t>
            </w:r>
            <w:r>
              <w:rPr>
                <w:rFonts w:hint="eastAsia" w:ascii="宋体" w:hAnsi="宋体" w:eastAsia="宋体" w:cs="宋体"/>
                <w:b/>
                <w:caps w:val="0"/>
                <w:spacing w:val="0"/>
                <w:kern w:val="0"/>
                <w:sz w:val="24"/>
                <w:szCs w:val="24"/>
                <w:lang w:val="en-US" w:eastAsia="zh-CN" w:bidi="ar"/>
              </w:rPr>
              <w:drawing>
                <wp:inline distT="0" distB="0" distL="114300" distR="114300">
                  <wp:extent cx="2276475" cy="1466850"/>
                  <wp:effectExtent l="0" t="0" r="9525" b="11430"/>
                  <wp:docPr id="27"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7" descr="IMG_272"/>
                          <pic:cNvPicPr>
                            <a:picLocks noChangeAspect="1"/>
                          </pic:cNvPicPr>
                        </pic:nvPicPr>
                        <pic:blipFill>
                          <a:blip r:embed="rId20"/>
                          <a:stretch>
                            <a:fillRect/>
                          </a:stretch>
                        </pic:blipFill>
                        <pic:spPr>
                          <a:xfrm>
                            <a:off x="0" y="0"/>
                            <a:ext cx="2276475" cy="1466850"/>
                          </a:xfrm>
                          <a:prstGeom prst="rect">
                            <a:avLst/>
                          </a:prstGeom>
                          <a:noFill/>
                          <a:ln w="9525">
                            <a:noFill/>
                          </a:ln>
                        </pic:spPr>
                      </pic:pic>
                    </a:graphicData>
                  </a:graphic>
                </wp:inline>
              </w:drawing>
            </w:r>
          </w:p>
          <w:p>
            <w:pPr>
              <w:pStyle w:val="3"/>
              <w:keepNext w:val="0"/>
              <w:keepLines w:val="0"/>
              <w:widowControl/>
              <w:suppressLineNumbers w:val="0"/>
              <w:spacing w:line="288" w:lineRule="atLeast"/>
              <w:jc w:val="left"/>
            </w:pPr>
            <w:r>
              <w:rPr>
                <w:caps w:val="0"/>
                <w:spacing w:val="0"/>
                <w:lang w:val="en-US"/>
              </w:rPr>
              <w:t>    </w:t>
            </w:r>
            <w:bookmarkStart w:id="63" w:name="_Toc398120630"/>
            <w:r>
              <w:rPr>
                <w:rFonts w:hint="eastAsia" w:ascii="宋体" w:hAnsi="宋体" w:eastAsia="宋体" w:cs="宋体"/>
                <w:caps w:val="0"/>
                <w:spacing w:val="0"/>
                <w:sz w:val="20"/>
                <w:szCs w:val="20"/>
                <w:lang w:val="en-US"/>
              </w:rPr>
              <w:t>五、宏阳阿卡迪亚</w:t>
            </w:r>
            <w:bookmarkEnd w:id="63"/>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◇地理位置：位于龙井大道与培公大道交汇处（半山豪苑斜对面）；</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◇开发商：湖北鼎尊房地产开发有限公司；</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◇项目规模：总占面3.5万方，总建面9万方，绿化率30%，容积率2.6。其中商业建面1.1万方，住宅总建面6.4万方，总户数630户，车位配比近1:1。</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◇规划要点：由5栋高层建筑围合而成，其中A、B、C、D栋为31层的高层，E栋为30层的高层，且其规划有8000㎡中心花园。</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◇形象定位：十里牌·山林居·中心城 ；</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◇建筑风格：地中海风格；</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◇主力户型：共4种户型。</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A  2×2×1  82㎡   占比17%    B  2×2×1  92㎡   占比33%</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C  3×2×1  108㎡  占比25%    D  3×2×2  118㎡  占比25%</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B户型  92㎡                      D户型  118㎡</w:t>
            </w:r>
          </w:p>
          <w:p>
            <w:pPr>
              <w:keepNext w:val="0"/>
              <w:keepLines w:val="0"/>
              <w:widowControl/>
              <w:suppressLineNumbers w:val="0"/>
              <w:spacing w:line="288" w:lineRule="atLeast"/>
              <w:ind w:left="0" w:firstLine="0"/>
              <w:jc w:val="center"/>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4"/>
                <w:szCs w:val="24"/>
                <w:lang w:val="en-US" w:eastAsia="zh-CN" w:bidi="ar"/>
              </w:rPr>
              <w:drawing>
                <wp:inline distT="0" distB="0" distL="114300" distR="114300">
                  <wp:extent cx="2028825" cy="2000250"/>
                  <wp:effectExtent l="0" t="0" r="13335" b="11430"/>
                  <wp:docPr id="28"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8" descr="IMG_273"/>
                          <pic:cNvPicPr>
                            <a:picLocks noChangeAspect="1"/>
                          </pic:cNvPicPr>
                        </pic:nvPicPr>
                        <pic:blipFill>
                          <a:blip r:embed="rId21"/>
                          <a:stretch>
                            <a:fillRect/>
                          </a:stretch>
                        </pic:blipFill>
                        <pic:spPr>
                          <a:xfrm>
                            <a:off x="0" y="0"/>
                            <a:ext cx="2028825" cy="2000250"/>
                          </a:xfrm>
                          <a:prstGeom prst="rect">
                            <a:avLst/>
                          </a:prstGeom>
                          <a:noFill/>
                          <a:ln w="9525">
                            <a:noFill/>
                          </a:ln>
                        </pic:spPr>
                      </pic:pic>
                    </a:graphicData>
                  </a:graphic>
                </wp:inline>
              </w:drawing>
            </w:r>
            <w:r>
              <w:rPr>
                <w:rFonts w:hint="eastAsia" w:ascii="宋体" w:hAnsi="宋体" w:eastAsia="宋体" w:cs="宋体"/>
                <w:b/>
                <w:caps w:val="0"/>
                <w:spacing w:val="0"/>
                <w:kern w:val="0"/>
                <w:sz w:val="24"/>
                <w:szCs w:val="24"/>
                <w:lang w:val="en-US" w:eastAsia="zh-CN" w:bidi="ar"/>
              </w:rPr>
              <w:t>        </w:t>
            </w:r>
            <w:r>
              <w:rPr>
                <w:rFonts w:hint="eastAsia" w:ascii="宋体" w:hAnsi="宋体" w:eastAsia="宋体" w:cs="宋体"/>
                <w:b/>
                <w:caps w:val="0"/>
                <w:spacing w:val="0"/>
                <w:kern w:val="0"/>
                <w:sz w:val="24"/>
                <w:szCs w:val="24"/>
                <w:lang w:val="en-US" w:eastAsia="zh-CN" w:bidi="ar"/>
              </w:rPr>
              <w:drawing>
                <wp:inline distT="0" distB="0" distL="114300" distR="114300">
                  <wp:extent cx="2628900" cy="2000250"/>
                  <wp:effectExtent l="0" t="0" r="7620" b="11430"/>
                  <wp:docPr id="24"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9" descr="IMG_274"/>
                          <pic:cNvPicPr>
                            <a:picLocks noChangeAspect="1"/>
                          </pic:cNvPicPr>
                        </pic:nvPicPr>
                        <pic:blipFill>
                          <a:blip r:embed="rId22"/>
                          <a:stretch>
                            <a:fillRect/>
                          </a:stretch>
                        </pic:blipFill>
                        <pic:spPr>
                          <a:xfrm>
                            <a:off x="0" y="0"/>
                            <a:ext cx="2628900" cy="2000250"/>
                          </a:xfrm>
                          <a:prstGeom prst="rect">
                            <a:avLst/>
                          </a:prstGeom>
                          <a:noFill/>
                          <a:ln w="9525">
                            <a:noFill/>
                          </a:ln>
                        </pic:spPr>
                      </pic:pic>
                    </a:graphicData>
                  </a:graphic>
                </wp:inline>
              </w:drawing>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◇项目动态：“0元认筹”中，入会后享购房5000元优惠，预计年底开盘。现场包装与项目形象不是很吻合，来访量不足。</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◇项目点评：地段配套齐全，与十里牌小学相距较近；配有8000㎡的中心花园，提升居住舒适度。但是营销中心位于陪公大道上，昭示性较弱。</w:t>
            </w:r>
          </w:p>
          <w:p>
            <w:pPr>
              <w:pStyle w:val="3"/>
              <w:keepNext w:val="0"/>
              <w:keepLines w:val="0"/>
              <w:widowControl/>
              <w:suppressLineNumbers w:val="0"/>
              <w:spacing w:line="288" w:lineRule="atLeast"/>
              <w:jc w:val="left"/>
            </w:pPr>
            <w:r>
              <w:rPr>
                <w:caps w:val="0"/>
                <w:spacing w:val="0"/>
                <w:lang w:val="en-US"/>
              </w:rPr>
              <w:t>   </w:t>
            </w:r>
            <w:bookmarkStart w:id="64" w:name="_Toc398120631"/>
            <w:r>
              <w:rPr>
                <w:rFonts w:hint="eastAsia" w:ascii="宋体" w:hAnsi="宋体" w:eastAsia="宋体" w:cs="宋体"/>
                <w:caps w:val="0"/>
                <w:spacing w:val="0"/>
                <w:sz w:val="20"/>
                <w:szCs w:val="20"/>
                <w:lang w:val="en-US"/>
              </w:rPr>
              <w:t>六、飞扬新天城</w:t>
            </w:r>
            <w:bookmarkEnd w:id="64"/>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◇地理位置：掇刀虎牙关大道西侧（文体中心对面）；</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◇开 发 商：湖北飞扬房地产开发有限公司；</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◇项目规模：总建面11.8万方，建筑规模约38万㎡，其中住宅约26万方，商业约7万方，容积率2.2，绿化率35%。</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◇规划要点：规划有电梯多层花园洋房、小高层、高层、酒店公寓、写字楼等多种物业形态；户型从一室到四室，面积从40㎡至210㎡，更有荆门独一无二的近百米高度的空中别墅。</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◇形象定位：智慧荆门先行区；</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◇户型面积：</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E  3×2×2  138㎡      H  3×2×2  123㎡ </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G  3×2×2  131㎡      F  3×2×4  208㎡  </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D  4×2×2  147㎡      C  4×2×2  150㎡</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项目动态：洋房B3-B9共7栋，现认筹1万抵2万，9月12日开盘，开盘另享97/99折；微信在线订房减免5000元，微信集赞送5000元车位置业金及2000元智能家居套装；老带新各得1000元现金回馈。目前最高优惠为2万3千元（不含折扣优惠）。预计洋房均价4500元/㎡，高层均价4300元∕㎡。8月29日举办“抽奖”活动，可享500-10000元的购房优惠劵。</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◇项目点评：城南新区与老城结合的黄金位置、数字化小区、配有7万方商业、拥有三大景观组团，项目地段优越，自身配套条件出众，优势明显。</w:t>
            </w:r>
          </w:p>
          <w:p>
            <w:pPr>
              <w:pStyle w:val="2"/>
              <w:keepNext w:val="0"/>
              <w:keepLines w:val="0"/>
              <w:widowControl/>
              <w:suppressLineNumbers w:val="0"/>
              <w:spacing w:line="288" w:lineRule="atLeast"/>
              <w:jc w:val="center"/>
            </w:pPr>
            <w:bookmarkStart w:id="65" w:name="_Toc398120632"/>
            <w:r>
              <w:rPr>
                <w:rFonts w:hint="eastAsia" w:ascii="宋体" w:hAnsi="宋体" w:eastAsia="宋体" w:cs="宋体"/>
                <w:caps w:val="0"/>
                <w:spacing w:val="0"/>
                <w:sz w:val="27"/>
                <w:szCs w:val="27"/>
                <w:lang w:val="en-US"/>
              </w:rPr>
              <w:t>第五部分   </w:t>
            </w:r>
            <w:bookmarkEnd w:id="65"/>
            <w:r>
              <w:rPr>
                <w:rFonts w:hint="eastAsia" w:ascii="宋体" w:hAnsi="宋体" w:eastAsia="宋体" w:cs="宋体"/>
                <w:caps w:val="0"/>
                <w:spacing w:val="0"/>
                <w:sz w:val="27"/>
                <w:szCs w:val="27"/>
                <w:lang w:val="en-US"/>
              </w:rPr>
              <w:t>媒体监测</w:t>
            </w:r>
          </w:p>
          <w:p>
            <w:pPr>
              <w:pStyle w:val="3"/>
              <w:keepNext w:val="0"/>
              <w:keepLines w:val="0"/>
              <w:widowControl/>
              <w:suppressLineNumbers w:val="0"/>
              <w:spacing w:line="288" w:lineRule="atLeast"/>
              <w:jc w:val="left"/>
            </w:pPr>
            <w:bookmarkStart w:id="66" w:name="_Toc398120633"/>
            <w:bookmarkEnd w:id="66"/>
            <w:bookmarkStart w:id="67" w:name="_Toc374521673"/>
            <w:bookmarkEnd w:id="67"/>
            <w:bookmarkStart w:id="68" w:name="_Toc366243093"/>
            <w:bookmarkEnd w:id="68"/>
            <w:bookmarkStart w:id="69" w:name="_Toc353178142"/>
            <w:bookmarkEnd w:id="69"/>
            <w:bookmarkStart w:id="70" w:name="_Toc347757555"/>
            <w:bookmarkEnd w:id="70"/>
            <w:r>
              <w:rPr>
                <w:caps w:val="0"/>
                <w:spacing w:val="0"/>
                <w:lang w:val="en-US"/>
              </w:rPr>
              <w:t>   </w:t>
            </w:r>
            <w:bookmarkStart w:id="71" w:name="_Toc345167239"/>
            <w:r>
              <w:rPr>
                <w:rFonts w:hint="eastAsia" w:ascii="宋体" w:hAnsi="宋体" w:eastAsia="宋体" w:cs="宋体"/>
                <w:caps w:val="0"/>
                <w:spacing w:val="0"/>
                <w:sz w:val="20"/>
                <w:szCs w:val="20"/>
                <w:lang w:val="en-US"/>
              </w:rPr>
              <w:t>一、</w:t>
            </w:r>
            <w:bookmarkEnd w:id="71"/>
            <w:r>
              <w:rPr>
                <w:rFonts w:hint="eastAsia" w:ascii="宋体" w:hAnsi="宋体" w:eastAsia="宋体" w:cs="宋体"/>
                <w:caps w:val="0"/>
                <w:spacing w:val="0"/>
                <w:sz w:val="20"/>
                <w:szCs w:val="20"/>
                <w:lang w:val="en-US"/>
              </w:rPr>
              <w:t>项目投放量</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1、各楼盘纸媒投放量</w:t>
            </w:r>
          </w:p>
          <w:p>
            <w:pPr>
              <w:keepNext w:val="0"/>
              <w:keepLines w:val="0"/>
              <w:widowControl/>
              <w:suppressLineNumbers w:val="0"/>
              <w:spacing w:line="288" w:lineRule="atLeast"/>
              <w:ind w:left="0" w:firstLine="0"/>
              <w:jc w:val="center"/>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4"/>
                <w:szCs w:val="24"/>
                <w:lang w:val="en-US" w:eastAsia="zh-CN" w:bidi="ar"/>
              </w:rPr>
              <w:drawing>
                <wp:inline distT="0" distB="0" distL="114300" distR="114300">
                  <wp:extent cx="4800600" cy="2762250"/>
                  <wp:effectExtent l="0" t="0" r="0" b="11430"/>
                  <wp:docPr id="21"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descr="IMG_275"/>
                          <pic:cNvPicPr>
                            <a:picLocks noChangeAspect="1"/>
                          </pic:cNvPicPr>
                        </pic:nvPicPr>
                        <pic:blipFill>
                          <a:blip r:embed="rId23"/>
                          <a:stretch>
                            <a:fillRect/>
                          </a:stretch>
                        </pic:blipFill>
                        <pic:spPr>
                          <a:xfrm>
                            <a:off x="0" y="0"/>
                            <a:ext cx="4800600" cy="2762250"/>
                          </a:xfrm>
                          <a:prstGeom prst="rect">
                            <a:avLst/>
                          </a:prstGeom>
                          <a:noFill/>
                          <a:ln w="9525">
                            <a:noFill/>
                          </a:ln>
                        </pic:spPr>
                      </pic:pic>
                    </a:graphicData>
                  </a:graphic>
                </wp:inline>
              </w:drawing>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本月截止到31日，共有27个地产项目投放报纸广告，共计96篇。本月广告投放量较大的主要有飞扬新天城、万华城、一马光彩大市场、凯旋湾、碧波春城、水岸新城、丽景天地等楼盘。</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2、投放量前五详情</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TOP 1、2：飞扬新天地、万华城</w:t>
            </w:r>
          </w:p>
          <w:p>
            <w:pPr>
              <w:keepNext w:val="0"/>
              <w:keepLines w:val="0"/>
              <w:widowControl/>
              <w:suppressLineNumbers w:val="0"/>
              <w:spacing w:line="288" w:lineRule="atLeast"/>
              <w:ind w:left="0" w:firstLine="0"/>
              <w:jc w:val="center"/>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4"/>
                <w:szCs w:val="24"/>
                <w:lang w:val="en-US" w:eastAsia="zh-CN" w:bidi="ar"/>
              </w:rPr>
              <w:drawing>
                <wp:inline distT="0" distB="0" distL="114300" distR="114300">
                  <wp:extent cx="1533525" cy="2667000"/>
                  <wp:effectExtent l="0" t="0" r="5715" b="0"/>
                  <wp:docPr id="23"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1" descr="IMG_276"/>
                          <pic:cNvPicPr>
                            <a:picLocks noChangeAspect="1"/>
                          </pic:cNvPicPr>
                        </pic:nvPicPr>
                        <pic:blipFill>
                          <a:blip r:embed="rId24"/>
                          <a:stretch>
                            <a:fillRect/>
                          </a:stretch>
                        </pic:blipFill>
                        <pic:spPr>
                          <a:xfrm>
                            <a:off x="0" y="0"/>
                            <a:ext cx="1533525" cy="2667000"/>
                          </a:xfrm>
                          <a:prstGeom prst="rect">
                            <a:avLst/>
                          </a:prstGeom>
                          <a:noFill/>
                          <a:ln w="9525">
                            <a:noFill/>
                          </a:ln>
                        </pic:spPr>
                      </pic:pic>
                    </a:graphicData>
                  </a:graphic>
                </wp:inline>
              </w:drawing>
            </w:r>
            <w:r>
              <w:rPr>
                <w:rFonts w:hint="eastAsia" w:ascii="宋体" w:hAnsi="宋体" w:eastAsia="宋体" w:cs="宋体"/>
                <w:b/>
                <w:caps w:val="0"/>
                <w:spacing w:val="0"/>
                <w:kern w:val="0"/>
                <w:sz w:val="24"/>
                <w:szCs w:val="24"/>
                <w:lang w:val="en-US" w:eastAsia="zh-CN" w:bidi="ar"/>
              </w:rPr>
              <w:t>  </w:t>
            </w:r>
            <w:r>
              <w:rPr>
                <w:rFonts w:hint="eastAsia" w:ascii="宋体" w:hAnsi="宋体" w:eastAsia="宋体" w:cs="宋体"/>
                <w:b/>
                <w:caps w:val="0"/>
                <w:spacing w:val="0"/>
                <w:kern w:val="0"/>
                <w:sz w:val="24"/>
                <w:szCs w:val="24"/>
                <w:lang w:val="en-US" w:eastAsia="zh-CN" w:bidi="ar"/>
              </w:rPr>
              <w:drawing>
                <wp:inline distT="0" distB="0" distL="114300" distR="114300">
                  <wp:extent cx="1533525" cy="2667000"/>
                  <wp:effectExtent l="0" t="0" r="5715" b="0"/>
                  <wp:docPr id="25"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2" descr="IMG_277"/>
                          <pic:cNvPicPr>
                            <a:picLocks noChangeAspect="1"/>
                          </pic:cNvPicPr>
                        </pic:nvPicPr>
                        <pic:blipFill>
                          <a:blip r:embed="rId25"/>
                          <a:stretch>
                            <a:fillRect/>
                          </a:stretch>
                        </pic:blipFill>
                        <pic:spPr>
                          <a:xfrm>
                            <a:off x="0" y="0"/>
                            <a:ext cx="1533525" cy="2667000"/>
                          </a:xfrm>
                          <a:prstGeom prst="rect">
                            <a:avLst/>
                          </a:prstGeom>
                          <a:noFill/>
                          <a:ln w="9525">
                            <a:noFill/>
                          </a:ln>
                        </pic:spPr>
                      </pic:pic>
                    </a:graphicData>
                  </a:graphic>
                </wp:inline>
              </w:drawing>
            </w:r>
            <w:r>
              <w:rPr>
                <w:rFonts w:hint="eastAsia" w:ascii="宋体" w:hAnsi="宋体" w:eastAsia="宋体" w:cs="宋体"/>
                <w:b/>
                <w:caps w:val="0"/>
                <w:spacing w:val="0"/>
                <w:kern w:val="0"/>
                <w:sz w:val="24"/>
                <w:szCs w:val="24"/>
                <w:lang w:val="en-US" w:eastAsia="zh-CN" w:bidi="ar"/>
              </w:rPr>
              <w:t>  </w:t>
            </w:r>
            <w:r>
              <w:rPr>
                <w:rFonts w:hint="eastAsia" w:ascii="宋体" w:hAnsi="宋体" w:eastAsia="宋体" w:cs="宋体"/>
                <w:b/>
                <w:caps w:val="0"/>
                <w:spacing w:val="0"/>
                <w:kern w:val="0"/>
                <w:sz w:val="24"/>
                <w:szCs w:val="24"/>
                <w:lang w:val="en-US" w:eastAsia="zh-CN" w:bidi="ar"/>
              </w:rPr>
              <w:drawing>
                <wp:inline distT="0" distB="0" distL="114300" distR="114300">
                  <wp:extent cx="1819275" cy="2667000"/>
                  <wp:effectExtent l="0" t="0" r="9525" b="0"/>
                  <wp:docPr id="26"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3" descr="IMG_278"/>
                          <pic:cNvPicPr>
                            <a:picLocks noChangeAspect="1"/>
                          </pic:cNvPicPr>
                        </pic:nvPicPr>
                        <pic:blipFill>
                          <a:blip r:embed="rId26"/>
                          <a:stretch>
                            <a:fillRect/>
                          </a:stretch>
                        </pic:blipFill>
                        <pic:spPr>
                          <a:xfrm>
                            <a:off x="0" y="0"/>
                            <a:ext cx="1819275" cy="2667000"/>
                          </a:xfrm>
                          <a:prstGeom prst="rect">
                            <a:avLst/>
                          </a:prstGeom>
                          <a:noFill/>
                          <a:ln w="9525">
                            <a:noFill/>
                          </a:ln>
                        </pic:spPr>
                      </pic:pic>
                    </a:graphicData>
                  </a:graphic>
                </wp:inline>
              </w:drawing>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本月飞扬新天城共投放报广15篇，大部分为9月12日开盘信息；万华城共投放报广12篇，全为会员招募。</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TOP 3、4、5：一马光彩大市场、凯旋湾、碧波春城</w:t>
            </w:r>
          </w:p>
          <w:p>
            <w:pPr>
              <w:keepNext w:val="0"/>
              <w:keepLines w:val="0"/>
              <w:widowControl/>
              <w:suppressLineNumbers w:val="0"/>
              <w:spacing w:line="288" w:lineRule="atLeast"/>
              <w:ind w:left="0" w:firstLine="0"/>
              <w:jc w:val="center"/>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4"/>
                <w:szCs w:val="24"/>
                <w:lang w:val="en-US" w:eastAsia="zh-CN" w:bidi="ar"/>
              </w:rPr>
              <w:drawing>
                <wp:inline distT="0" distB="0" distL="114300" distR="114300">
                  <wp:extent cx="1581150" cy="2133600"/>
                  <wp:effectExtent l="0" t="0" r="3810" b="0"/>
                  <wp:docPr id="17"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4" descr="IMG_279"/>
                          <pic:cNvPicPr>
                            <a:picLocks noChangeAspect="1"/>
                          </pic:cNvPicPr>
                        </pic:nvPicPr>
                        <pic:blipFill>
                          <a:blip r:embed="rId27"/>
                          <a:stretch>
                            <a:fillRect/>
                          </a:stretch>
                        </pic:blipFill>
                        <pic:spPr>
                          <a:xfrm>
                            <a:off x="0" y="0"/>
                            <a:ext cx="1581150" cy="2133600"/>
                          </a:xfrm>
                          <a:prstGeom prst="rect">
                            <a:avLst/>
                          </a:prstGeom>
                          <a:noFill/>
                          <a:ln w="9525">
                            <a:noFill/>
                          </a:ln>
                        </pic:spPr>
                      </pic:pic>
                    </a:graphicData>
                  </a:graphic>
                </wp:inline>
              </w:drawing>
            </w:r>
            <w:r>
              <w:rPr>
                <w:rFonts w:hint="eastAsia" w:ascii="宋体" w:hAnsi="宋体" w:eastAsia="宋体" w:cs="宋体"/>
                <w:b/>
                <w:caps w:val="0"/>
                <w:spacing w:val="0"/>
                <w:kern w:val="0"/>
                <w:sz w:val="24"/>
                <w:szCs w:val="24"/>
                <w:lang w:val="en-US" w:eastAsia="zh-CN" w:bidi="ar"/>
              </w:rPr>
              <w:t>       </w:t>
            </w:r>
            <w:r>
              <w:rPr>
                <w:rFonts w:hint="eastAsia" w:ascii="宋体" w:hAnsi="宋体" w:eastAsia="宋体" w:cs="宋体"/>
                <w:b/>
                <w:caps w:val="0"/>
                <w:spacing w:val="0"/>
                <w:kern w:val="0"/>
                <w:sz w:val="24"/>
                <w:szCs w:val="24"/>
                <w:lang w:val="en-US" w:eastAsia="zh-CN" w:bidi="ar"/>
              </w:rPr>
              <w:drawing>
                <wp:inline distT="0" distB="0" distL="114300" distR="114300">
                  <wp:extent cx="1209675" cy="2133600"/>
                  <wp:effectExtent l="0" t="0" r="9525" b="0"/>
                  <wp:docPr id="22"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5" descr="IMG_280"/>
                          <pic:cNvPicPr>
                            <a:picLocks noChangeAspect="1"/>
                          </pic:cNvPicPr>
                        </pic:nvPicPr>
                        <pic:blipFill>
                          <a:blip r:embed="rId28"/>
                          <a:stretch>
                            <a:fillRect/>
                          </a:stretch>
                        </pic:blipFill>
                        <pic:spPr>
                          <a:xfrm>
                            <a:off x="0" y="0"/>
                            <a:ext cx="1209675" cy="2133600"/>
                          </a:xfrm>
                          <a:prstGeom prst="rect">
                            <a:avLst/>
                          </a:prstGeom>
                          <a:noFill/>
                          <a:ln w="9525">
                            <a:noFill/>
                          </a:ln>
                        </pic:spPr>
                      </pic:pic>
                    </a:graphicData>
                  </a:graphic>
                </wp:inline>
              </w:drawing>
            </w:r>
            <w:r>
              <w:rPr>
                <w:rFonts w:hint="eastAsia" w:ascii="宋体" w:hAnsi="宋体" w:eastAsia="宋体" w:cs="宋体"/>
                <w:b/>
                <w:caps w:val="0"/>
                <w:spacing w:val="0"/>
                <w:kern w:val="0"/>
                <w:sz w:val="24"/>
                <w:szCs w:val="24"/>
                <w:lang w:val="en-US" w:eastAsia="zh-CN" w:bidi="ar"/>
              </w:rPr>
              <w:t>          </w:t>
            </w:r>
            <w:r>
              <w:rPr>
                <w:rFonts w:hint="eastAsia" w:ascii="宋体" w:hAnsi="宋体" w:eastAsia="宋体" w:cs="宋体"/>
                <w:b/>
                <w:caps w:val="0"/>
                <w:spacing w:val="0"/>
                <w:kern w:val="0"/>
                <w:sz w:val="24"/>
                <w:szCs w:val="24"/>
                <w:lang w:val="en-US" w:eastAsia="zh-CN" w:bidi="ar"/>
              </w:rPr>
              <w:drawing>
                <wp:inline distT="0" distB="0" distL="114300" distR="114300">
                  <wp:extent cx="1409700" cy="2133600"/>
                  <wp:effectExtent l="0" t="0" r="7620" b="0"/>
                  <wp:docPr id="29"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6" descr="IMG_281"/>
                          <pic:cNvPicPr>
                            <a:picLocks noChangeAspect="1"/>
                          </pic:cNvPicPr>
                        </pic:nvPicPr>
                        <pic:blipFill>
                          <a:blip r:embed="rId29"/>
                          <a:stretch>
                            <a:fillRect/>
                          </a:stretch>
                        </pic:blipFill>
                        <pic:spPr>
                          <a:xfrm>
                            <a:off x="0" y="0"/>
                            <a:ext cx="1409700" cy="2133600"/>
                          </a:xfrm>
                          <a:prstGeom prst="rect">
                            <a:avLst/>
                          </a:prstGeom>
                          <a:noFill/>
                          <a:ln w="9525">
                            <a:noFill/>
                          </a:ln>
                        </pic:spPr>
                      </pic:pic>
                    </a:graphicData>
                  </a:graphic>
                </wp:inline>
              </w:drawing>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本月一马光彩大市场共投放报广9篇，全为会员招募信息；凯旋湾共6篇，主要为住宅全民营销活动；碧波春城共6篇，均为小区配套利好信息。</w:t>
            </w:r>
            <w:bookmarkStart w:id="72" w:name="_Toc374521674"/>
            <w:bookmarkEnd w:id="72"/>
            <w:bookmarkStart w:id="73" w:name="_Toc366243094"/>
            <w:bookmarkEnd w:id="73"/>
            <w:bookmarkStart w:id="74" w:name="_Toc353178143"/>
            <w:bookmarkEnd w:id="74"/>
            <w:bookmarkStart w:id="75" w:name="_Toc347757556"/>
            <w:bookmarkEnd w:id="75"/>
            <w:bookmarkStart w:id="76" w:name="_Toc345167240"/>
            <w:bookmarkEnd w:id="76"/>
          </w:p>
          <w:p>
            <w:pPr>
              <w:pStyle w:val="3"/>
              <w:keepNext w:val="0"/>
              <w:keepLines w:val="0"/>
              <w:widowControl/>
              <w:suppressLineNumbers w:val="0"/>
              <w:spacing w:line="288" w:lineRule="atLeast"/>
              <w:jc w:val="left"/>
            </w:pPr>
            <w:bookmarkStart w:id="77" w:name="_Toc398120634"/>
            <w:r>
              <w:rPr>
                <w:rFonts w:hint="eastAsia" w:ascii="宋体" w:hAnsi="宋体" w:eastAsia="宋体" w:cs="宋体"/>
                <w:caps w:val="0"/>
                <w:spacing w:val="0"/>
                <w:sz w:val="20"/>
                <w:szCs w:val="20"/>
                <w:lang w:val="en-US"/>
              </w:rPr>
              <w:t>二、报广投放</w:t>
            </w:r>
            <w:bookmarkEnd w:id="77"/>
            <w:r>
              <w:rPr>
                <w:rFonts w:hint="eastAsia" w:ascii="宋体" w:hAnsi="宋体" w:eastAsia="宋体" w:cs="宋体"/>
                <w:caps w:val="0"/>
                <w:spacing w:val="0"/>
                <w:sz w:val="20"/>
                <w:szCs w:val="20"/>
                <w:lang w:val="en-US"/>
              </w:rPr>
              <w:t>特征</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1、投放时间</w:t>
            </w:r>
          </w:p>
          <w:p>
            <w:pPr>
              <w:keepNext w:val="0"/>
              <w:keepLines w:val="0"/>
              <w:widowControl/>
              <w:suppressLineNumbers w:val="0"/>
              <w:spacing w:line="288" w:lineRule="atLeast"/>
              <w:ind w:left="0" w:firstLine="0"/>
              <w:jc w:val="center"/>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4"/>
                <w:szCs w:val="24"/>
                <w:lang w:val="en-US" w:eastAsia="zh-CN" w:bidi="ar"/>
              </w:rPr>
              <w:drawing>
                <wp:inline distT="0" distB="0" distL="114300" distR="114300">
                  <wp:extent cx="2476500" cy="1600200"/>
                  <wp:effectExtent l="0" t="0" r="7620" b="0"/>
                  <wp:docPr id="18" name="图片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7" descr="IMG_282"/>
                          <pic:cNvPicPr>
                            <a:picLocks noChangeAspect="1"/>
                          </pic:cNvPicPr>
                        </pic:nvPicPr>
                        <pic:blipFill>
                          <a:blip r:embed="rId30"/>
                          <a:stretch>
                            <a:fillRect/>
                          </a:stretch>
                        </pic:blipFill>
                        <pic:spPr>
                          <a:xfrm>
                            <a:off x="0" y="0"/>
                            <a:ext cx="2476500" cy="1600200"/>
                          </a:xfrm>
                          <a:prstGeom prst="rect">
                            <a:avLst/>
                          </a:prstGeom>
                          <a:noFill/>
                          <a:ln w="9525">
                            <a:noFill/>
                          </a:ln>
                        </pic:spPr>
                      </pic:pic>
                    </a:graphicData>
                  </a:graphic>
                </wp:inline>
              </w:drawing>
            </w:r>
            <w:r>
              <w:rPr>
                <w:rFonts w:hint="eastAsia" w:ascii="宋体" w:hAnsi="宋体" w:eastAsia="宋体" w:cs="宋体"/>
                <w:b/>
                <w:caps w:val="0"/>
                <w:spacing w:val="0"/>
                <w:kern w:val="0"/>
                <w:sz w:val="24"/>
                <w:szCs w:val="24"/>
                <w:lang w:val="en-US" w:eastAsia="zh-CN" w:bidi="ar"/>
              </w:rPr>
              <w:drawing>
                <wp:inline distT="0" distB="0" distL="114300" distR="114300">
                  <wp:extent cx="2476500" cy="1600200"/>
                  <wp:effectExtent l="0" t="0" r="7620" b="0"/>
                  <wp:docPr id="19" name="图片 28"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8" descr="IMG_283"/>
                          <pic:cNvPicPr>
                            <a:picLocks noChangeAspect="1"/>
                          </pic:cNvPicPr>
                        </pic:nvPicPr>
                        <pic:blipFill>
                          <a:blip r:embed="rId31"/>
                          <a:stretch>
                            <a:fillRect/>
                          </a:stretch>
                        </pic:blipFill>
                        <pic:spPr>
                          <a:xfrm>
                            <a:off x="0" y="0"/>
                            <a:ext cx="2476500" cy="1600200"/>
                          </a:xfrm>
                          <a:prstGeom prst="rect">
                            <a:avLst/>
                          </a:prstGeom>
                          <a:noFill/>
                          <a:ln w="9525">
                            <a:noFill/>
                          </a:ln>
                        </pic:spPr>
                      </pic:pic>
                    </a:graphicData>
                  </a:graphic>
                </wp:inline>
              </w:drawing>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本月投广量较大的时间点有8号、13号、15号、27号、29号，主要集中在周五。其中29号投放量最大，共计9篇，处在周五且临近中秋。</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2、投放媒体及版面</w:t>
            </w:r>
          </w:p>
          <w:p>
            <w:pPr>
              <w:keepNext w:val="0"/>
              <w:keepLines w:val="0"/>
              <w:widowControl/>
              <w:suppressLineNumbers w:val="0"/>
              <w:spacing w:line="288" w:lineRule="atLeast"/>
              <w:ind w:left="0" w:firstLine="0"/>
              <w:jc w:val="center"/>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4"/>
                <w:szCs w:val="24"/>
                <w:lang w:val="en-US" w:eastAsia="zh-CN" w:bidi="ar"/>
              </w:rPr>
              <w:drawing>
                <wp:inline distT="0" distB="0" distL="114300" distR="114300">
                  <wp:extent cx="2447925" cy="1600200"/>
                  <wp:effectExtent l="0" t="0" r="5715" b="0"/>
                  <wp:docPr id="30" name="图片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9" descr="IMG_284"/>
                          <pic:cNvPicPr>
                            <a:picLocks noChangeAspect="1"/>
                          </pic:cNvPicPr>
                        </pic:nvPicPr>
                        <pic:blipFill>
                          <a:blip r:embed="rId32"/>
                          <a:stretch>
                            <a:fillRect/>
                          </a:stretch>
                        </pic:blipFill>
                        <pic:spPr>
                          <a:xfrm>
                            <a:off x="0" y="0"/>
                            <a:ext cx="2447925" cy="1600200"/>
                          </a:xfrm>
                          <a:prstGeom prst="rect">
                            <a:avLst/>
                          </a:prstGeom>
                          <a:noFill/>
                          <a:ln w="9525">
                            <a:noFill/>
                          </a:ln>
                        </pic:spPr>
                      </pic:pic>
                    </a:graphicData>
                  </a:graphic>
                </wp:inline>
              </w:drawing>
            </w:r>
            <w:r>
              <w:rPr>
                <w:rFonts w:hint="eastAsia" w:ascii="宋体" w:hAnsi="宋体" w:eastAsia="宋体" w:cs="宋体"/>
                <w:b/>
                <w:caps w:val="0"/>
                <w:spacing w:val="0"/>
                <w:kern w:val="0"/>
                <w:sz w:val="24"/>
                <w:szCs w:val="24"/>
                <w:lang w:val="en-US" w:eastAsia="zh-CN" w:bidi="ar"/>
              </w:rPr>
              <w:drawing>
                <wp:inline distT="0" distB="0" distL="114300" distR="114300">
                  <wp:extent cx="2628900" cy="1600200"/>
                  <wp:effectExtent l="0" t="0" r="7620" b="0"/>
                  <wp:docPr id="20" name="图片 30"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0" descr="IMG_285"/>
                          <pic:cNvPicPr>
                            <a:picLocks noChangeAspect="1"/>
                          </pic:cNvPicPr>
                        </pic:nvPicPr>
                        <pic:blipFill>
                          <a:blip r:embed="rId33"/>
                          <a:stretch>
                            <a:fillRect/>
                          </a:stretch>
                        </pic:blipFill>
                        <pic:spPr>
                          <a:xfrm>
                            <a:off x="0" y="0"/>
                            <a:ext cx="2628900" cy="1600200"/>
                          </a:xfrm>
                          <a:prstGeom prst="rect">
                            <a:avLst/>
                          </a:prstGeom>
                          <a:noFill/>
                          <a:ln w="9525">
                            <a:noFill/>
                          </a:ln>
                        </pic:spPr>
                      </pic:pic>
                    </a:graphicData>
                  </a:graphic>
                </wp:inline>
              </w:drawing>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湖北都市前沿投放量位居本月榜首，共53篇，占纸媒总投放量55%。荆门晚报次之，共24篇。本月媒体投放版面以整版为主，共计60篇，投放量较多的楼盘主要有飞扬·新天城、碧波春城、凯旋湾等。半版次之，共计22篇，投放量较多的楼盘主要有公兴幸福里、东山华府。</w:t>
            </w:r>
          </w:p>
          <w:p>
            <w:pPr>
              <w:pStyle w:val="2"/>
              <w:keepNext w:val="0"/>
              <w:keepLines w:val="0"/>
              <w:widowControl/>
              <w:suppressLineNumbers w:val="0"/>
              <w:spacing w:line="288" w:lineRule="atLeast"/>
              <w:jc w:val="center"/>
            </w:pPr>
            <w:bookmarkStart w:id="78" w:name="_Toc398120635"/>
            <w:r>
              <w:rPr>
                <w:rFonts w:hint="eastAsia" w:ascii="宋体" w:hAnsi="宋体" w:eastAsia="宋体" w:cs="宋体"/>
                <w:caps w:val="0"/>
                <w:spacing w:val="0"/>
                <w:sz w:val="27"/>
                <w:szCs w:val="27"/>
                <w:lang w:val="en-US"/>
              </w:rPr>
              <w:t>第六部分   </w:t>
            </w:r>
            <w:bookmarkEnd w:id="78"/>
            <w:r>
              <w:rPr>
                <w:rFonts w:hint="eastAsia" w:ascii="宋体" w:hAnsi="宋体" w:eastAsia="宋体" w:cs="宋体"/>
                <w:caps w:val="0"/>
                <w:spacing w:val="0"/>
                <w:sz w:val="27"/>
                <w:szCs w:val="27"/>
                <w:lang w:val="en-US"/>
              </w:rPr>
              <w:t>本月荆门楼市运行特点</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1）土地市场：供应大幅增加，而成交量行情不及去年同期。本月出让总面积环比增加2.1倍、同比增加12.5倍，其中住宅类用地环比增加2.6倍、同比增加24倍，住宅类用地供应量明显好于上月及同期，且主要集中在高新区；本月成交总面积环比增加25%、同比减少67%，成交价格环比缩减69%、同比减少28%，其中住宅类用地环比缩减24%，同比减少75%，住宅类用地成交行情不佳。</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2）楼市分析：虽降未乱。本月荆门商品房成交量有所下降，楼市四月份以来的上升势头，在本月出现下行，其总成交量为1065套，环比下降了17%。住宅市场与非住宅市场成交量及价格虽然均有所变化，但是皆维持常规水平。</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（3）热点楼盘动态：掇刀区又新增3个楼盘，高层与别墅产品均有，随着掇刀新区的不断建设，该区域竞争也会愈演愈烈。</w:t>
            </w:r>
            <w:bookmarkStart w:id="79" w:name="_GoBack"/>
            <w:bookmarkEnd w:id="79"/>
            <w:r>
              <w:rPr>
                <w:rFonts w:hint="eastAsia" w:ascii="宋体" w:hAnsi="宋体" w:eastAsia="宋体" w:cs="宋体"/>
                <w:b/>
                <w:caps w:val="0"/>
                <w:spacing w:val="0"/>
                <w:kern w:val="0"/>
                <w:sz w:val="20"/>
                <w:szCs w:val="20"/>
                <w:lang w:val="en-US" w:eastAsia="zh-CN" w:bidi="ar"/>
              </w:rPr>
              <w:t>而东宝区在继续老城改造的同时也在不断北移，现阶段荆门第一大盘——万华城的崛起将会对东宝区其他楼盘产生直接冲击。</w:t>
            </w:r>
          </w:p>
          <w:p>
            <w:pPr>
              <w:keepNext w:val="0"/>
              <w:keepLines w:val="0"/>
              <w:widowControl/>
              <w:suppressLineNumbers w:val="0"/>
              <w:spacing w:line="288" w:lineRule="atLeast"/>
              <w:ind w:left="0" w:firstLine="0"/>
              <w:jc w:val="left"/>
              <w:rPr>
                <w:rFonts w:hint="eastAsia" w:ascii="宋体" w:hAnsi="宋体" w:eastAsia="宋体" w:cs="宋体"/>
                <w:b/>
                <w:caps w:val="0"/>
                <w:spacing w:val="0"/>
                <w:sz w:val="24"/>
                <w:szCs w:val="24"/>
                <w:lang w:val="en-US"/>
              </w:rPr>
            </w:pPr>
            <w:r>
              <w:rPr>
                <w:rFonts w:hint="eastAsia" w:ascii="宋体" w:hAnsi="宋体" w:eastAsia="宋体" w:cs="宋体"/>
                <w:b/>
                <w:caps w:val="0"/>
                <w:spacing w:val="0"/>
                <w:kern w:val="0"/>
                <w:sz w:val="20"/>
                <w:szCs w:val="20"/>
                <w:lang w:val="en-US" w:eastAsia="zh-CN" w:bidi="ar"/>
              </w:rPr>
              <w:t>   （4）媒体监测：本月投广量为96篇，较上月环比增加14%，投广量有所增加，面对楼市僵局，传统的宣传手段固然不可少，但外出拓客更为重要。本月荆门市场比较新颖的营销手法有：万华城“月月有钱领”策略和凯旋湾推出的“全民营销”战术，其与老带新有奖励、购房后有优惠及采用微信订房减房款的营销措施相比更具优势，因为受众更多，所谓人多力量大，效果预计会更好</w:t>
            </w:r>
            <w:r>
              <w:rPr>
                <w:rFonts w:hint="eastAsia" w:ascii="宋体" w:hAnsi="宋体" w:eastAsia="宋体" w:cs="宋体"/>
                <w:b/>
                <w:caps w:val="0"/>
                <w:spacing w:val="0"/>
                <w:kern w:val="0"/>
                <w:sz w:val="24"/>
                <w:szCs w:val="24"/>
                <w:lang w:val="en-US" w:eastAsia="zh-CN" w:bidi="ar"/>
              </w:rPr>
              <w:t>。</w:t>
            </w:r>
          </w:p>
        </w:tc>
      </w:tr>
    </w:tbl>
    <w:p>
      <w:pPr>
        <w:rPr>
          <w:vanish/>
          <w:sz w:val="24"/>
          <w:szCs w:val="24"/>
        </w:rPr>
      </w:pPr>
    </w:p>
    <w:tbl>
      <w:tblPr>
        <w:tblW w:w="7212" w:type="dxa"/>
        <w:jc w:val="center"/>
        <w:tblCellSpacing w:w="0" w:type="dxa"/>
        <w:tblInd w:w="547" w:type="dxa"/>
        <w:shd w:val="clear" w:color="auto" w:fill="FFFFFF"/>
        <w:tblLayout w:type="fixed"/>
        <w:tblCellMar>
          <w:top w:w="0" w:type="dxa"/>
          <w:left w:w="0" w:type="dxa"/>
          <w:bottom w:w="0" w:type="dxa"/>
          <w:right w:w="0" w:type="dxa"/>
        </w:tblCellMar>
      </w:tblPr>
      <w:tblGrid>
        <w:gridCol w:w="7212"/>
      </w:tblGrid>
      <w:tr>
        <w:tblPrEx>
          <w:shd w:val="clear" w:color="auto" w:fill="FFFFFF"/>
          <w:tblLayout w:type="fixed"/>
          <w:tblCellMar>
            <w:top w:w="0" w:type="dxa"/>
            <w:left w:w="0" w:type="dxa"/>
            <w:bottom w:w="0" w:type="dxa"/>
            <w:right w:w="0" w:type="dxa"/>
          </w:tblCellMar>
        </w:tblPrEx>
        <w:trPr>
          <w:trHeight w:val="301" w:hRule="atLeast"/>
          <w:tblCellSpacing w:w="0" w:type="dxa"/>
          <w:jc w:val="center"/>
        </w:trPr>
        <w:tc>
          <w:tcPr>
            <w:tcW w:w="7212" w:type="dxa"/>
            <w:shd w:val="clear" w:color="auto" w:fill="FFFFFF"/>
            <w:vAlign w:val="center"/>
          </w:tcPr>
          <w:p>
            <w:pPr>
              <w:keepNext w:val="0"/>
              <w:keepLines w:val="0"/>
              <w:widowControl/>
              <w:suppressLineNumbers w:val="0"/>
              <w:spacing w:line="19" w:lineRule="atLeast"/>
              <w:ind w:left="0" w:firstLine="0"/>
              <w:jc w:val="left"/>
              <w:rPr>
                <w:rFonts w:hint="eastAsia" w:ascii="宋体" w:hAnsi="宋体" w:eastAsia="宋体" w:cs="宋体"/>
                <w:caps w:val="0"/>
                <w:spacing w:val="0"/>
                <w:sz w:val="16"/>
                <w:szCs w:val="16"/>
              </w:rPr>
            </w:pPr>
            <w:r>
              <w:rPr>
                <w:rFonts w:hint="eastAsia" w:ascii="宋体" w:hAnsi="宋体" w:eastAsia="宋体" w:cs="宋体"/>
                <w:caps w:val="0"/>
                <w:spacing w:val="0"/>
                <w:kern w:val="0"/>
                <w:sz w:val="16"/>
                <w:szCs w:val="16"/>
                <w:lang w:val="en-US" w:eastAsia="zh-CN" w:bidi="ar"/>
              </w:rPr>
              <w:t> </w:t>
            </w:r>
          </w:p>
        </w:tc>
      </w:tr>
    </w:tbl>
    <w:p>
      <w:bookmarkStart w:id="80" w:name="_GoBack"/>
      <w:bookmarkEnd w:id="8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9183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5" Type="http://schemas.openxmlformats.org/officeDocument/2006/relationships/fontTable" Target="fontTable.xml"/><Relationship Id="rId34" Type="http://schemas.openxmlformats.org/officeDocument/2006/relationships/customXml" Target="../customXml/item1.xml"/><Relationship Id="rId33" Type="http://schemas.openxmlformats.org/officeDocument/2006/relationships/image" Target="media/image30.jpeg"/><Relationship Id="rId32" Type="http://schemas.openxmlformats.org/officeDocument/2006/relationships/image" Target="media/image29.jpeg"/><Relationship Id="rId31" Type="http://schemas.openxmlformats.org/officeDocument/2006/relationships/image" Target="media/image28.jpeg"/><Relationship Id="rId30" Type="http://schemas.openxmlformats.org/officeDocument/2006/relationships/image" Target="media/image27.jpeg"/><Relationship Id="rId3" Type="http://schemas.openxmlformats.org/officeDocument/2006/relationships/theme" Target="theme/theme1.xml"/><Relationship Id="rId29" Type="http://schemas.openxmlformats.org/officeDocument/2006/relationships/image" Target="media/image26.jpeg"/><Relationship Id="rId28" Type="http://schemas.openxmlformats.org/officeDocument/2006/relationships/image" Target="media/image25.jpeg"/><Relationship Id="rId27" Type="http://schemas.openxmlformats.org/officeDocument/2006/relationships/image" Target="media/image24.jpeg"/><Relationship Id="rId26" Type="http://schemas.openxmlformats.org/officeDocument/2006/relationships/image" Target="media/image23.jpeg"/><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2019-09-30T02:36:24Z</dcterms:created>
  <dc:creator>HP</dc:creator>
  <cp:lastModifiedBy>joke</cp:lastModifiedBy>
  <dcterms:modified xsi:type="dcterms:W3CDTF">2019-09-30T02:36:32Z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