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08" w:type="dxa"/>
        <w:jc w:val="center"/>
        <w:tblCellSpacing w:w="0" w:type="dxa"/>
        <w:tblInd w:w="49" w:type="dxa"/>
        <w:shd w:val="clear" w:color="auto" w:fill="FFFFFF"/>
        <w:tblLayout w:type="fixed"/>
        <w:tblCellMar>
          <w:top w:w="132" w:type="dxa"/>
          <w:left w:w="0" w:type="dxa"/>
          <w:bottom w:w="0" w:type="dxa"/>
          <w:right w:w="0" w:type="dxa"/>
        </w:tblCellMar>
      </w:tblPr>
      <w:tblGrid>
        <w:gridCol w:w="8208"/>
      </w:tblGrid>
      <w:tr>
        <w:tblPrEx>
          <w:shd w:val="clear" w:color="auto" w:fill="FFFFFF"/>
          <w:tblLayout w:type="fixed"/>
          <w:tblCellMar>
            <w:top w:w="132" w:type="dxa"/>
            <w:left w:w="0" w:type="dxa"/>
            <w:bottom w:w="0" w:type="dxa"/>
            <w:right w:w="0" w:type="dxa"/>
          </w:tblCellMar>
        </w:tblPrEx>
        <w:trPr>
          <w:trHeight w:val="420"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b/>
                <w:caps w:val="0"/>
                <w:color w:val="D00000"/>
                <w:spacing w:val="0"/>
                <w:sz w:val="16"/>
                <w:szCs w:val="16"/>
              </w:rPr>
            </w:pPr>
            <w:r>
              <w:rPr>
                <w:rFonts w:hint="eastAsia" w:ascii="宋体" w:hAnsi="宋体" w:eastAsia="宋体" w:cs="宋体"/>
                <w:b/>
                <w:caps w:val="0"/>
                <w:color w:val="D00000"/>
                <w:spacing w:val="0"/>
                <w:kern w:val="0"/>
                <w:sz w:val="16"/>
                <w:szCs w:val="16"/>
                <w:lang w:val="en-US" w:eastAsia="zh-CN" w:bidi="ar"/>
              </w:rPr>
              <w:t>2016年4月宜昌城区房地产市场分析报告</w:t>
            </w:r>
          </w:p>
        </w:tc>
      </w:tr>
      <w:tr>
        <w:tblPrEx>
          <w:tblLayout w:type="fixed"/>
          <w:tblCellMar>
            <w:top w:w="132" w:type="dxa"/>
            <w:left w:w="0" w:type="dxa"/>
            <w:bottom w:w="0" w:type="dxa"/>
            <w:right w:w="0" w:type="dxa"/>
          </w:tblCellMar>
        </w:tblPrEx>
        <w:trPr>
          <w:trHeight w:val="301"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caps w:val="0"/>
                <w:color w:val="6C5239"/>
                <w:spacing w:val="0"/>
                <w:sz w:val="14"/>
                <w:szCs w:val="14"/>
              </w:rPr>
            </w:pPr>
            <w:r>
              <w:rPr>
                <w:rFonts w:hint="eastAsia" w:ascii="宋体" w:hAnsi="宋体" w:eastAsia="宋体" w:cs="宋体"/>
                <w:caps w:val="0"/>
                <w:color w:val="6C5239"/>
                <w:spacing w:val="0"/>
                <w:kern w:val="0"/>
                <w:sz w:val="14"/>
                <w:szCs w:val="14"/>
                <w:lang w:val="en-US" w:eastAsia="zh-CN" w:bidi="ar"/>
              </w:rPr>
              <w:t>发布时间：5/20/2016 2:51:14 PM 浏览：2450</w:t>
            </w:r>
          </w:p>
        </w:tc>
      </w:tr>
    </w:tbl>
    <w:p>
      <w:pPr>
        <w:rPr>
          <w:vanish/>
          <w:sz w:val="24"/>
          <w:szCs w:val="24"/>
        </w:rPr>
      </w:pPr>
    </w:p>
    <w:tbl>
      <w:tblPr>
        <w:tblW w:w="8306" w:type="dxa"/>
        <w:tblCellSpacing w:w="0" w:type="dxa"/>
        <w:tblInd w:w="0" w:type="dxa"/>
        <w:shd w:val="clear" w:color="auto" w:fill="FFFFFF"/>
        <w:tblLayout w:type="fixed"/>
        <w:tblCellMar>
          <w:top w:w="0" w:type="dxa"/>
          <w:left w:w="0" w:type="dxa"/>
          <w:bottom w:w="0" w:type="dxa"/>
          <w:right w:w="0" w:type="dxa"/>
        </w:tblCellMar>
      </w:tblPr>
      <w:tblGrid>
        <w:gridCol w:w="4153"/>
        <w:gridCol w:w="4153"/>
      </w:tblGrid>
      <w:tr>
        <w:tblPrEx>
          <w:shd w:val="clear" w:color="auto" w:fill="FFFFFF"/>
          <w:tblLayout w:type="fixed"/>
          <w:tblCellMar>
            <w:top w:w="0" w:type="dxa"/>
            <w:left w:w="0" w:type="dxa"/>
            <w:bottom w:w="0" w:type="dxa"/>
            <w:right w:w="0" w:type="dxa"/>
          </w:tblCellMar>
        </w:tblPrEx>
        <w:trPr>
          <w:tblCellSpacing w:w="0" w:type="dxa"/>
        </w:trPr>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r>
    </w:tbl>
    <w:p>
      <w:pPr>
        <w:rPr>
          <w:vanish/>
          <w:sz w:val="24"/>
          <w:szCs w:val="24"/>
        </w:rPr>
      </w:pPr>
    </w:p>
    <w:tbl>
      <w:tblPr>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301" w:hRule="atLeast"/>
          <w:tblCellSpacing w:w="0" w:type="dxa"/>
          <w:jc w:val="center"/>
        </w:trPr>
        <w:tc>
          <w:tcPr>
            <w:tcW w:w="8306" w:type="dxa"/>
            <w:shd w:val="clear" w:color="auto" w:fill="FFFFFF"/>
            <w:vAlign w:val="center"/>
          </w:tcPr>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Style w:val="5"/>
                <w:rFonts w:hint="eastAsia" w:ascii="宋体" w:hAnsi="宋体" w:eastAsia="宋体" w:cs="宋体"/>
                <w:caps w:val="0"/>
                <w:spacing w:val="0"/>
                <w:kern w:val="0"/>
                <w:sz w:val="27"/>
                <w:szCs w:val="27"/>
                <w:lang w:val="en-US" w:eastAsia="zh-CN" w:bidi="ar"/>
              </w:rPr>
              <w:t>特别提醒</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0"/>
                <w:szCs w:val="20"/>
                <w:lang w:val="en-US" w:eastAsia="zh-CN" w:bidi="ar"/>
              </w:rPr>
              <w:t>            数据采集时间说明</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本文内宏观政策、城市规划以及市场观点信息采集日期为2016年4月1日-30日；</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本文内市场供应数据采集日期为2016年4月1日-30日；</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本文内市场销售数据采集日期为2016年4月1日-30日；</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本文内土地市场新增数据采集日期为2016年4月全月数据；</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本文内土地市场成交数据采集日期为2016年4月1日-30日；</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本文内媒体登录数据采集日期为2016年4月1日-30日.</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r>
              <w:rPr>
                <w:rFonts w:hint="eastAsia" w:ascii="宋体" w:hAnsi="宋体" w:eastAsia="宋体" w:cs="宋体"/>
                <w:b/>
                <w:caps w:val="0"/>
                <w:spacing w:val="0"/>
                <w:kern w:val="0"/>
                <w:sz w:val="20"/>
                <w:szCs w:val="20"/>
                <w:lang w:val="en-US" w:eastAsia="zh-CN" w:bidi="ar"/>
              </w:rPr>
              <w:t>           版权说明</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本文内包含的资料属于武汉正邦兴业地产顾问有限公司的商业机密, 一旦泄漏，可能被商业竞争者利用，因此本文档</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仅限于武汉正邦兴业地产顾问有限公司内部及相关合作伙伴参考之用，除此之外，不得私自发布、使用和复制文档的任何内容。</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如果武汉正邦兴业地产顾问有限公司相关合作方或第三方决定采用本文或本文内数据，对本文档中数据的发布、使用和</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数据的发布、使用和复制的必须通告武汉正邦兴业地产顾问有限公司并且在引用文本中进行明确说明。</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本限制条款不适用于从其它合法渠道得到对文中包含数据的使用授权的情况。</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版权由武汉正邦兴业地产顾问有限公司所有</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spacing w:val="0"/>
                <w:kern w:val="0"/>
                <w:sz w:val="21"/>
                <w:szCs w:val="21"/>
                <w:lang w:val="en-US" w:eastAsia="zh-CN" w:bidi="ar"/>
              </w:rPr>
              <w:t>     </w:t>
            </w:r>
            <w:r>
              <w:rPr>
                <w:rFonts w:hint="eastAsia" w:ascii="宋体" w:hAnsi="宋体" w:eastAsia="宋体" w:cs="宋体"/>
                <w:b/>
                <w:caps w:val="0"/>
                <w:spacing w:val="0"/>
                <w:kern w:val="0"/>
                <w:sz w:val="20"/>
                <w:szCs w:val="20"/>
                <w:lang w:val="en-US" w:eastAsia="zh-CN" w:bidi="ar"/>
              </w:rPr>
              <w:t>本报告数据说明：</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0"/>
                <w:szCs w:val="20"/>
                <w:lang w:val="en-US" w:eastAsia="zh-CN" w:bidi="ar"/>
              </w:rPr>
              <w:t>     </w:t>
            </w:r>
            <w:r>
              <w:rPr>
                <w:rFonts w:hint="eastAsia" w:ascii="宋体" w:hAnsi="宋体" w:eastAsia="宋体" w:cs="宋体"/>
                <w:caps w:val="0"/>
                <w:spacing w:val="0"/>
                <w:kern w:val="0"/>
                <w:sz w:val="20"/>
                <w:szCs w:val="20"/>
                <w:lang w:val="en-US" w:eastAsia="zh-CN" w:bidi="ar"/>
              </w:rPr>
              <w:t>1、</w:t>
            </w:r>
            <w:r>
              <w:rPr>
                <w:rFonts w:hint="eastAsia" w:ascii="宋体" w:hAnsi="宋体" w:eastAsia="宋体" w:cs="宋体"/>
                <w:caps w:val="0"/>
                <w:spacing w:val="0"/>
                <w:kern w:val="0"/>
                <w:sz w:val="21"/>
                <w:szCs w:val="21"/>
                <w:lang w:val="en-US" w:eastAsia="zh-CN" w:bidi="ar"/>
              </w:rPr>
              <w:t>本报告中所涉及的批准预售、新开盘及加推、成交数据未特别注明的，均为建筑面积；</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2、本报告中所涉及的新开盘及加推、成交价格未特别注明的，均为建筑面积价格；</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3、本报告中批准预售、成交数据均来自宜昌房地产交易网站；土地数据来自宜昌市国土资源交易网.</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p>
          <w:p>
            <w:pPr>
              <w:pStyle w:val="2"/>
              <w:keepNext w:val="0"/>
              <w:keepLines w:val="0"/>
              <w:widowControl/>
              <w:suppressLineNumbers w:val="0"/>
              <w:spacing w:before="0" w:beforeAutospacing="1" w:after="0" w:afterAutospacing="1" w:line="24" w:lineRule="atLeast"/>
              <w:ind w:left="0" w:right="0"/>
              <w:jc w:val="center"/>
            </w:pPr>
            <w:r>
              <w:rPr>
                <w:rStyle w:val="5"/>
                <w:rFonts w:hint="eastAsia" w:ascii="宋体" w:hAnsi="宋体" w:eastAsia="宋体" w:cs="宋体"/>
                <w:caps w:val="0"/>
                <w:spacing w:val="0"/>
                <w:sz w:val="27"/>
                <w:szCs w:val="27"/>
              </w:rPr>
              <w:t>目 录</w:t>
            </w:r>
          </w:p>
          <w:p>
            <w:pPr>
              <w:pStyle w:val="2"/>
              <w:keepNext w:val="0"/>
              <w:keepLines w:val="0"/>
              <w:widowControl/>
              <w:suppressLineNumbers w:val="0"/>
              <w:spacing w:before="0" w:beforeAutospacing="1" w:after="0" w:afterAutospacing="1" w:line="24" w:lineRule="atLeast"/>
              <w:ind w:left="0" w:right="0"/>
              <w:jc w:val="left"/>
            </w:pPr>
            <w:r>
              <w:rPr>
                <w:rFonts w:hint="eastAsia" w:ascii="宋体" w:hAnsi="宋体" w:eastAsia="宋体" w:cs="宋体"/>
                <w:caps w:val="0"/>
                <w:spacing w:val="0"/>
                <w:sz w:val="20"/>
                <w:szCs w:val="20"/>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r>
              <w:rPr>
                <w:rStyle w:val="5"/>
                <w:rFonts w:hint="eastAsia" w:ascii="宋体" w:hAnsi="宋体" w:eastAsia="宋体" w:cs="宋体"/>
                <w:caps w:val="0"/>
                <w:spacing w:val="0"/>
                <w:kern w:val="0"/>
                <w:sz w:val="27"/>
                <w:szCs w:val="27"/>
                <w:lang w:val="en-US" w:eastAsia="zh-CN" w:bidi="ar"/>
              </w:rPr>
              <w:t>第一部分    楼市政策分析…………………………………………………4</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1"/>
                <w:szCs w:val="21"/>
                <w:lang w:val="en-US" w:eastAsia="zh-CN" w:bidi="ar"/>
              </w:rPr>
              <w:t>         </w:t>
            </w:r>
            <w:r>
              <w:rPr>
                <w:rFonts w:hint="eastAsia" w:ascii="宋体" w:hAnsi="宋体" w:eastAsia="宋体" w:cs="宋体"/>
                <w:caps w:val="0"/>
                <w:spacing w:val="0"/>
                <w:kern w:val="0"/>
                <w:sz w:val="21"/>
                <w:szCs w:val="21"/>
                <w:lang w:val="en-US" w:eastAsia="zh-CN" w:bidi="ar"/>
              </w:rPr>
              <w:t>一、本月楼市政策一览…………………………………………………………………………………4</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二、楼市发展趋势分析…………………………………………………………………………………6</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三、本地楼市成交情况…………………………………………………………………………………7</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r>
              <w:rPr>
                <w:rFonts w:hint="eastAsia" w:ascii="宋体" w:hAnsi="宋体" w:eastAsia="宋体" w:cs="宋体"/>
                <w:caps w:val="0"/>
                <w:spacing w:val="0"/>
                <w:kern w:val="0"/>
                <w:sz w:val="27"/>
                <w:szCs w:val="27"/>
                <w:lang w:val="en-US" w:eastAsia="zh-CN" w:bidi="ar"/>
              </w:rPr>
              <w:t>   </w:t>
            </w:r>
            <w:r>
              <w:rPr>
                <w:rStyle w:val="5"/>
                <w:rFonts w:hint="eastAsia" w:ascii="宋体" w:hAnsi="宋体" w:eastAsia="宋体" w:cs="宋体"/>
                <w:caps w:val="0"/>
                <w:spacing w:val="0"/>
                <w:kern w:val="0"/>
                <w:sz w:val="27"/>
                <w:szCs w:val="27"/>
                <w:lang w:val="en-US" w:eastAsia="zh-CN" w:bidi="ar"/>
              </w:rPr>
              <w:t>第二部分  土地市场分析</w:t>
            </w:r>
            <w:r>
              <w:rPr>
                <w:rStyle w:val="5"/>
                <w:rFonts w:hint="eastAsia" w:ascii="宋体" w:hAnsi="宋体" w:eastAsia="宋体" w:cs="宋体"/>
                <w:caps w:val="0"/>
                <w:spacing w:val="0"/>
                <w:kern w:val="0"/>
                <w:sz w:val="21"/>
                <w:szCs w:val="21"/>
                <w:lang w:val="en-US" w:eastAsia="zh-CN" w:bidi="ar"/>
              </w:rPr>
              <w:t>…………………………………………………………………9</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一、土地供应市场解析…………………………………………………………………………………9</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二、本月土地成交分析…………………………………………………………………………………10</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r>
              <w:rPr>
                <w:rStyle w:val="5"/>
                <w:rFonts w:hint="eastAsia" w:ascii="宋体" w:hAnsi="宋体" w:eastAsia="宋体" w:cs="宋体"/>
                <w:caps w:val="0"/>
                <w:spacing w:val="0"/>
                <w:kern w:val="0"/>
                <w:sz w:val="27"/>
                <w:szCs w:val="27"/>
                <w:lang w:val="en-US" w:eastAsia="zh-CN" w:bidi="ar"/>
              </w:rPr>
              <w:t>第三部分      各区楼市表现</w:t>
            </w:r>
            <w:r>
              <w:rPr>
                <w:rStyle w:val="5"/>
                <w:rFonts w:hint="eastAsia" w:ascii="宋体" w:hAnsi="宋体" w:eastAsia="宋体" w:cs="宋体"/>
                <w:caps w:val="0"/>
                <w:spacing w:val="0"/>
                <w:kern w:val="0"/>
                <w:sz w:val="21"/>
                <w:szCs w:val="21"/>
                <w:lang w:val="en-US" w:eastAsia="zh-CN" w:bidi="ar"/>
              </w:rPr>
              <w:t>…………………………………………………………12</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一、西陵区………………………………………………………………………………………………13</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二、伍家区………………………………………………………………………………………………14</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三、高新区………………………………………………………………………………………………17</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四、夷陵区………………………………………………………………………………………………18</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五、点军区………………………………………………………………………………………………19</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六、猇亭区………………………………………………………………………………………………19</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r>
              <w:rPr>
                <w:rStyle w:val="5"/>
                <w:rFonts w:hint="eastAsia" w:ascii="宋体" w:hAnsi="宋体" w:eastAsia="宋体" w:cs="宋体"/>
                <w:caps w:val="0"/>
                <w:spacing w:val="0"/>
                <w:kern w:val="0"/>
                <w:sz w:val="27"/>
                <w:szCs w:val="27"/>
                <w:lang w:val="en-US" w:eastAsia="zh-CN" w:bidi="ar"/>
              </w:rPr>
              <w:t>第四部分   媒体监测………………………………………………………</w:t>
            </w:r>
            <w:r>
              <w:rPr>
                <w:rStyle w:val="5"/>
                <w:rFonts w:hint="eastAsia" w:ascii="宋体" w:hAnsi="宋体" w:eastAsia="宋体" w:cs="宋体"/>
                <w:caps w:val="0"/>
                <w:spacing w:val="0"/>
                <w:kern w:val="0"/>
                <w:sz w:val="21"/>
                <w:szCs w:val="21"/>
                <w:lang w:val="en-US" w:eastAsia="zh-CN" w:bidi="ar"/>
              </w:rPr>
              <w:t>20</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一、纸媒体投放情况……………………………………………………………………………………20</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二、纸媒体投放数据监测………………………………………………………………………………20</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三、网络媒体监测………………………………………………………………………………………23</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四、活动集锦……………………………………………………………………………………………25</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center"/>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r>
              <w:rPr>
                <w:rStyle w:val="5"/>
                <w:rFonts w:hint="eastAsia" w:ascii="宋体" w:hAnsi="宋体" w:eastAsia="宋体" w:cs="宋体"/>
                <w:caps w:val="0"/>
                <w:spacing w:val="0"/>
                <w:kern w:val="0"/>
                <w:sz w:val="27"/>
                <w:szCs w:val="27"/>
                <w:lang w:val="en-US" w:eastAsia="zh-CN" w:bidi="ar"/>
              </w:rPr>
              <w:t>第一部分     楼市政策分析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r>
              <w:rPr>
                <w:rStyle w:val="5"/>
                <w:rFonts w:hint="eastAsia" w:ascii="宋体" w:hAnsi="宋体" w:eastAsia="宋体" w:cs="宋体"/>
                <w:caps w:val="0"/>
                <w:spacing w:val="0"/>
                <w:kern w:val="0"/>
                <w:sz w:val="27"/>
                <w:szCs w:val="27"/>
                <w:lang w:val="en-US" w:eastAsia="zh-CN" w:bidi="ar"/>
              </w:rPr>
              <w:t>一、本月楼市政策一览</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r>
              <w:rPr>
                <w:rStyle w:val="5"/>
                <w:rFonts w:hint="eastAsia" w:ascii="宋体" w:hAnsi="宋体" w:eastAsia="宋体" w:cs="宋体"/>
                <w:caps w:val="0"/>
                <w:spacing w:val="0"/>
                <w:kern w:val="0"/>
                <w:sz w:val="24"/>
                <w:szCs w:val="24"/>
                <w:lang w:val="en-US" w:eastAsia="zh-CN" w:bidi="ar"/>
              </w:rPr>
              <w:t>1、住建部拟年内开展大规模房产中介整顿行动</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1"/>
                <w:szCs w:val="21"/>
                <w:lang w:val="en-US" w:eastAsia="zh-CN" w:bidi="ar"/>
              </w:rPr>
              <w:t>      </w:t>
            </w:r>
            <w:r>
              <w:rPr>
                <w:rStyle w:val="5"/>
                <w:rFonts w:hint="eastAsia" w:ascii="宋体" w:hAnsi="宋体" w:eastAsia="宋体" w:cs="宋体"/>
                <w:caps w:val="0"/>
                <w:color w:val="000000"/>
                <w:spacing w:val="0"/>
                <w:kern w:val="0"/>
                <w:sz w:val="21"/>
                <w:szCs w:val="21"/>
                <w:lang w:val="en-US" w:eastAsia="zh-CN" w:bidi="ar"/>
              </w:rPr>
              <w:t>内容简介：</w:t>
            </w:r>
            <w:r>
              <w:rPr>
                <w:rFonts w:hint="eastAsia" w:ascii="宋体" w:hAnsi="宋体" w:eastAsia="宋体" w:cs="宋体"/>
                <w:caps w:val="0"/>
                <w:color w:val="000000"/>
                <w:spacing w:val="0"/>
                <w:kern w:val="0"/>
                <w:sz w:val="21"/>
                <w:szCs w:val="21"/>
                <w:lang w:val="en-US" w:eastAsia="zh-CN" w:bidi="ar"/>
              </w:rPr>
              <w:t>今年，北上广深等城市楼市火爆，房价涨幅明显，二手房也水涨船高。房产中介市场一片混乱，经常出现“连夜提价”现象，为进一步提高挂牌房价对已缴纳定金买方单方面毁约。此外，还有房源信息更新不及时、各家大小中介彼此抢客源等现象，加剧了二手房市场的混乱。近日，上海、北京等地先后采取相关措施，对房地产经纪机构门店进行抽查，包括检查哄抬房价、擅自发布房源信息、阴阳合同、捂盘惜售、炒作房价、虚假广告、诱骗消费者交易等违法违规行为。住建部决定在年内开展一次专门针对房地产中介机构的大规模专项整顿治理行动，整顿的范围和力度都将超过以往。从房源，到合同，再到资质，以及经纪人的资格问题，都在重点整顿的范围内，还将建立中介和房地产经纪人的黑名单。不仅仅是打击违法违规的中介机构、从业人员，更要提高房地产中介服务的整体质量和服务水平。对房地产中介机构严管的态势，已经在资本层面产生影响，部分投资机构暂停和推迟了对部分房地产中介机构的投资计划。由首付贷引发的房地产中介机构的政策高压，将在</w:t>
            </w:r>
            <w:r>
              <w:rPr>
                <w:rFonts w:ascii="Calibri" w:hAnsi="Calibri" w:eastAsia="宋体" w:cs="Calibri"/>
                <w:caps w:val="0"/>
                <w:color w:val="000000"/>
                <w:spacing w:val="0"/>
                <w:kern w:val="0"/>
                <w:sz w:val="21"/>
                <w:szCs w:val="21"/>
                <w:lang w:val="en-US" w:eastAsia="zh-CN" w:bidi="ar"/>
              </w:rPr>
              <w:t>2016</w:t>
            </w:r>
            <w:r>
              <w:rPr>
                <w:rFonts w:hint="eastAsia" w:ascii="宋体" w:hAnsi="宋体" w:eastAsia="宋体" w:cs="宋体"/>
                <w:caps w:val="0"/>
                <w:color w:val="000000"/>
                <w:spacing w:val="0"/>
                <w:kern w:val="0"/>
                <w:sz w:val="21"/>
                <w:szCs w:val="21"/>
                <w:lang w:val="en-US" w:eastAsia="zh-CN" w:bidi="ar"/>
              </w:rPr>
              <w:t>年全年持续.</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1"/>
                <w:szCs w:val="21"/>
                <w:lang w:val="en-US" w:eastAsia="zh-CN" w:bidi="ar"/>
              </w:rPr>
              <w:t>      </w:t>
            </w:r>
            <w:r>
              <w:rPr>
                <w:rStyle w:val="5"/>
                <w:rFonts w:hint="eastAsia" w:ascii="宋体" w:hAnsi="宋体" w:eastAsia="宋体" w:cs="宋体"/>
                <w:caps w:val="0"/>
                <w:color w:val="000000"/>
                <w:spacing w:val="0"/>
                <w:kern w:val="0"/>
                <w:sz w:val="21"/>
                <w:szCs w:val="21"/>
                <w:lang w:val="en-US" w:eastAsia="zh-CN" w:bidi="ar"/>
              </w:rPr>
              <w:t>政策解读：</w:t>
            </w:r>
            <w:r>
              <w:rPr>
                <w:rFonts w:hint="eastAsia" w:ascii="宋体" w:hAnsi="宋体" w:eastAsia="宋体" w:cs="宋体"/>
                <w:caps w:val="0"/>
                <w:color w:val="000000"/>
                <w:spacing w:val="0"/>
                <w:kern w:val="0"/>
                <w:sz w:val="21"/>
                <w:szCs w:val="21"/>
                <w:lang w:val="en-US" w:eastAsia="zh-CN" w:bidi="ar"/>
              </w:rPr>
              <w:t>面对</w:t>
            </w:r>
            <w:r>
              <w:rPr>
                <w:rFonts w:hint="default" w:ascii="Calibri" w:hAnsi="Calibri" w:eastAsia="宋体" w:cs="Calibri"/>
                <w:caps w:val="0"/>
                <w:color w:val="000000"/>
                <w:spacing w:val="0"/>
                <w:kern w:val="0"/>
                <w:sz w:val="21"/>
                <w:szCs w:val="21"/>
                <w:lang w:val="en-US" w:eastAsia="zh-CN" w:bidi="ar"/>
              </w:rPr>
              <w:t>2015</w:t>
            </w:r>
            <w:r>
              <w:rPr>
                <w:rFonts w:hint="eastAsia" w:ascii="宋体" w:hAnsi="宋体" w:eastAsia="宋体" w:cs="宋体"/>
                <w:caps w:val="0"/>
                <w:color w:val="000000"/>
                <w:spacing w:val="0"/>
                <w:kern w:val="0"/>
                <w:sz w:val="21"/>
                <w:szCs w:val="21"/>
                <w:lang w:val="en-US" w:eastAsia="zh-CN" w:bidi="ar"/>
              </w:rPr>
              <w:t>年底以来的特大型城市的房地产市场异动，中央各相关部门对市场异动的成因进行了多次探讨与分析，房地产市场中以首付贷、消费贷为表现形式的房地产市场配资行为，在一定程度上助涨了特大型城市的房地产市场，并蕴含着较大的系统性金融风险。首付贷，实际上是把很多支付能力不足的人拉入了房地产市场，一旦房地产市场的走势出现逆转，这些支付能力较差的人会产生违约风险，从而造成系统性的金融风险。由于首付贷、消费贷等基本以房地产中介机构为渠道发放，因此，住建部决议对中介机构进行大范围的专项治理整顿.</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1"/>
                <w:szCs w:val="21"/>
                <w:lang w:val="en-US" w:eastAsia="zh-CN" w:bidi="ar"/>
              </w:rPr>
              <w:t>        </w:t>
            </w:r>
            <w:r>
              <w:rPr>
                <w:rStyle w:val="5"/>
                <w:rFonts w:hint="eastAsia" w:ascii="宋体" w:hAnsi="宋体" w:eastAsia="宋体" w:cs="宋体"/>
                <w:caps w:val="0"/>
                <w:color w:val="000000"/>
                <w:spacing w:val="0"/>
                <w:kern w:val="0"/>
                <w:sz w:val="24"/>
                <w:szCs w:val="24"/>
                <w:lang w:val="en-US" w:eastAsia="zh-CN" w:bidi="ar"/>
              </w:rPr>
              <w:t>2、国务院：降低企业社保费和公积金缴存比例</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1"/>
                <w:szCs w:val="21"/>
                <w:lang w:val="en-US" w:eastAsia="zh-CN" w:bidi="ar"/>
              </w:rPr>
              <w:t>      国务院总理李克强</w:t>
            </w:r>
            <w:r>
              <w:rPr>
                <w:rFonts w:hint="default" w:ascii="Calibri" w:hAnsi="Calibri" w:eastAsia="宋体" w:cs="Calibri"/>
                <w:caps w:val="0"/>
                <w:color w:val="000000"/>
                <w:spacing w:val="0"/>
                <w:kern w:val="0"/>
                <w:sz w:val="21"/>
                <w:szCs w:val="21"/>
                <w:lang w:val="en-US" w:eastAsia="zh-CN" w:bidi="ar"/>
              </w:rPr>
              <w:t>4</w:t>
            </w:r>
            <w:r>
              <w:rPr>
                <w:rFonts w:hint="eastAsia" w:ascii="宋体" w:hAnsi="宋体" w:eastAsia="宋体" w:cs="宋体"/>
                <w:caps w:val="0"/>
                <w:color w:val="000000"/>
                <w:spacing w:val="0"/>
                <w:kern w:val="0"/>
                <w:sz w:val="21"/>
                <w:szCs w:val="21"/>
                <w:lang w:val="en-US" w:eastAsia="zh-CN" w:bidi="ar"/>
              </w:rPr>
              <w:t>月</w:t>
            </w:r>
            <w:r>
              <w:rPr>
                <w:rFonts w:hint="default" w:ascii="Calibri" w:hAnsi="Calibri" w:eastAsia="宋体" w:cs="Calibri"/>
                <w:caps w:val="0"/>
                <w:color w:val="000000"/>
                <w:spacing w:val="0"/>
                <w:kern w:val="0"/>
                <w:sz w:val="21"/>
                <w:szCs w:val="21"/>
                <w:lang w:val="en-US" w:eastAsia="zh-CN" w:bidi="ar"/>
              </w:rPr>
              <w:t>13</w:t>
            </w:r>
            <w:r>
              <w:rPr>
                <w:rFonts w:hint="eastAsia" w:ascii="宋体" w:hAnsi="宋体" w:eastAsia="宋体" w:cs="宋体"/>
                <w:caps w:val="0"/>
                <w:color w:val="000000"/>
                <w:spacing w:val="0"/>
                <w:kern w:val="0"/>
                <w:sz w:val="21"/>
                <w:szCs w:val="21"/>
                <w:lang w:val="en-US" w:eastAsia="zh-CN" w:bidi="ar"/>
              </w:rPr>
              <w:t>日主持召开国务院常务会议，决定阶段性降低企业社保缴费费率和住房公积金缴存比例，</w:t>
            </w:r>
            <w:r>
              <w:rPr>
                <w:rFonts w:hint="eastAsia" w:ascii="宋体" w:hAnsi="宋体" w:eastAsia="宋体" w:cs="宋体"/>
                <w:b/>
                <w:caps w:val="0"/>
                <w:color w:val="000000"/>
                <w:spacing w:val="0"/>
                <w:kern w:val="0"/>
                <w:sz w:val="21"/>
                <w:szCs w:val="21"/>
                <w:lang w:val="en-US" w:eastAsia="zh-CN" w:bidi="ar"/>
              </w:rPr>
              <w:t>为市场主体减负、增加职工现金收入。为减轻企业负担，增强企业活力，促进增加就业和职工现金收入。</w:t>
            </w:r>
            <w:r>
              <w:rPr>
                <w:rFonts w:hint="eastAsia" w:ascii="宋体" w:hAnsi="宋体" w:eastAsia="宋体" w:cs="宋体"/>
                <w:caps w:val="0"/>
                <w:color w:val="000000"/>
                <w:spacing w:val="0"/>
                <w:kern w:val="0"/>
                <w:sz w:val="21"/>
                <w:szCs w:val="21"/>
                <w:lang w:val="en-US" w:eastAsia="zh-CN" w:bidi="ar"/>
              </w:rPr>
              <w:t>会议决定，在去年已适当降低失业、工伤和生育三项社保费率基础上进行调整，从</w:t>
            </w:r>
            <w:r>
              <w:rPr>
                <w:rFonts w:hint="default" w:ascii="Calibri" w:hAnsi="Calibri" w:eastAsia="宋体" w:cs="Calibri"/>
                <w:caps w:val="0"/>
                <w:color w:val="000000"/>
                <w:spacing w:val="0"/>
                <w:kern w:val="0"/>
                <w:sz w:val="21"/>
                <w:szCs w:val="21"/>
                <w:lang w:val="en-US" w:eastAsia="zh-CN" w:bidi="ar"/>
              </w:rPr>
              <w:t>2016</w:t>
            </w:r>
            <w:r>
              <w:rPr>
                <w:rFonts w:hint="eastAsia" w:ascii="宋体" w:hAnsi="宋体" w:eastAsia="宋体" w:cs="宋体"/>
                <w:caps w:val="0"/>
                <w:color w:val="000000"/>
                <w:spacing w:val="0"/>
                <w:kern w:val="0"/>
                <w:sz w:val="21"/>
                <w:szCs w:val="21"/>
                <w:lang w:val="en-US" w:eastAsia="zh-CN" w:bidi="ar"/>
              </w:rPr>
              <w:t>年</w:t>
            </w:r>
            <w:r>
              <w:rPr>
                <w:rFonts w:hint="default" w:ascii="Calibri" w:hAnsi="Calibri" w:eastAsia="宋体" w:cs="Calibri"/>
                <w:caps w:val="0"/>
                <w:color w:val="000000"/>
                <w:spacing w:val="0"/>
                <w:kern w:val="0"/>
                <w:sz w:val="21"/>
                <w:szCs w:val="21"/>
                <w:lang w:val="en-US" w:eastAsia="zh-CN" w:bidi="ar"/>
              </w:rPr>
              <w:t>5</w:t>
            </w:r>
            <w:r>
              <w:rPr>
                <w:rFonts w:hint="eastAsia" w:ascii="宋体" w:hAnsi="宋体" w:eastAsia="宋体" w:cs="宋体"/>
                <w:caps w:val="0"/>
                <w:color w:val="000000"/>
                <w:spacing w:val="0"/>
                <w:kern w:val="0"/>
                <w:sz w:val="21"/>
                <w:szCs w:val="21"/>
                <w:lang w:val="en-US" w:eastAsia="zh-CN" w:bidi="ar"/>
              </w:rPr>
              <w:t>月</w:t>
            </w:r>
            <w:r>
              <w:rPr>
                <w:rFonts w:hint="default" w:ascii="Calibri" w:hAnsi="Calibri" w:eastAsia="宋体" w:cs="Calibri"/>
                <w:caps w:val="0"/>
                <w:color w:val="000000"/>
                <w:spacing w:val="0"/>
                <w:kern w:val="0"/>
                <w:sz w:val="21"/>
                <w:szCs w:val="21"/>
                <w:lang w:val="en-US" w:eastAsia="zh-CN" w:bidi="ar"/>
              </w:rPr>
              <w:t>1</w:t>
            </w:r>
            <w:r>
              <w:rPr>
                <w:rFonts w:hint="eastAsia" w:ascii="宋体" w:hAnsi="宋体" w:eastAsia="宋体" w:cs="宋体"/>
                <w:caps w:val="0"/>
                <w:color w:val="000000"/>
                <w:spacing w:val="0"/>
                <w:kern w:val="0"/>
                <w:sz w:val="21"/>
                <w:szCs w:val="21"/>
                <w:lang w:val="en-US" w:eastAsia="zh-CN" w:bidi="ar"/>
              </w:rPr>
              <w:t>日起实施，具体举措为：①</w:t>
            </w:r>
            <w:r>
              <w:rPr>
                <w:rFonts w:hint="eastAsia" w:ascii="宋体" w:hAnsi="宋体" w:eastAsia="宋体" w:cs="宋体"/>
                <w:b/>
                <w:caps w:val="0"/>
                <w:color w:val="000000"/>
                <w:spacing w:val="0"/>
                <w:kern w:val="0"/>
                <w:sz w:val="21"/>
                <w:szCs w:val="21"/>
                <w:lang w:val="en-US" w:eastAsia="zh-CN" w:bidi="ar"/>
              </w:rPr>
              <w:t>对企业职工基本养老保险单位缴费比例超过</w:t>
            </w:r>
            <w:r>
              <w:rPr>
                <w:rFonts w:hint="default" w:ascii="Calibri" w:hAnsi="Calibri" w:eastAsia="宋体" w:cs="Calibri"/>
                <w:b/>
                <w:caps w:val="0"/>
                <w:color w:val="000000"/>
                <w:spacing w:val="0"/>
                <w:kern w:val="0"/>
                <w:sz w:val="21"/>
                <w:szCs w:val="21"/>
                <w:lang w:val="en-US" w:eastAsia="zh-CN" w:bidi="ar"/>
              </w:rPr>
              <w:t>20%</w:t>
            </w:r>
            <w:r>
              <w:rPr>
                <w:rFonts w:hint="eastAsia" w:ascii="宋体" w:hAnsi="宋体" w:eastAsia="宋体" w:cs="宋体"/>
                <w:b/>
                <w:caps w:val="0"/>
                <w:color w:val="000000"/>
                <w:spacing w:val="0"/>
                <w:kern w:val="0"/>
                <w:sz w:val="21"/>
                <w:szCs w:val="21"/>
                <w:lang w:val="en-US" w:eastAsia="zh-CN" w:bidi="ar"/>
              </w:rPr>
              <w:t>的省份，将缴费比例降至</w:t>
            </w:r>
            <w:r>
              <w:rPr>
                <w:rFonts w:hint="default" w:ascii="Calibri" w:hAnsi="Calibri" w:eastAsia="宋体" w:cs="Calibri"/>
                <w:b/>
                <w:caps w:val="0"/>
                <w:color w:val="000000"/>
                <w:spacing w:val="0"/>
                <w:kern w:val="0"/>
                <w:sz w:val="21"/>
                <w:szCs w:val="21"/>
                <w:lang w:val="en-US" w:eastAsia="zh-CN" w:bidi="ar"/>
              </w:rPr>
              <w:t>20%</w:t>
            </w:r>
            <w:r>
              <w:rPr>
                <w:rFonts w:hint="eastAsia" w:ascii="宋体" w:hAnsi="宋体" w:eastAsia="宋体" w:cs="宋体"/>
                <w:b/>
                <w:caps w:val="0"/>
                <w:color w:val="000000"/>
                <w:spacing w:val="0"/>
                <w:kern w:val="0"/>
                <w:sz w:val="21"/>
                <w:szCs w:val="21"/>
                <w:lang w:val="en-US" w:eastAsia="zh-CN" w:bidi="ar"/>
              </w:rPr>
              <w:t>。</w:t>
            </w:r>
            <w:r>
              <w:rPr>
                <w:rFonts w:hint="eastAsia" w:ascii="宋体" w:hAnsi="宋体" w:eastAsia="宋体" w:cs="宋体"/>
                <w:caps w:val="0"/>
                <w:color w:val="000000"/>
                <w:spacing w:val="0"/>
                <w:kern w:val="0"/>
                <w:sz w:val="21"/>
                <w:szCs w:val="21"/>
                <w:lang w:val="en-US" w:eastAsia="zh-CN" w:bidi="ar"/>
              </w:rPr>
              <w:t>单位缴费比例为</w:t>
            </w:r>
            <w:r>
              <w:rPr>
                <w:rFonts w:hint="default" w:ascii="Calibri" w:hAnsi="Calibri" w:eastAsia="宋体" w:cs="Calibri"/>
                <w:caps w:val="0"/>
                <w:color w:val="000000"/>
                <w:spacing w:val="0"/>
                <w:kern w:val="0"/>
                <w:sz w:val="21"/>
                <w:szCs w:val="21"/>
                <w:lang w:val="en-US" w:eastAsia="zh-CN" w:bidi="ar"/>
              </w:rPr>
              <w:t>20%</w:t>
            </w:r>
            <w:r>
              <w:rPr>
                <w:rFonts w:hint="eastAsia" w:ascii="宋体" w:hAnsi="宋体" w:eastAsia="宋体" w:cs="宋体"/>
                <w:caps w:val="0"/>
                <w:color w:val="000000"/>
                <w:spacing w:val="0"/>
                <w:kern w:val="0"/>
                <w:sz w:val="21"/>
                <w:szCs w:val="21"/>
                <w:lang w:val="en-US" w:eastAsia="zh-CN" w:bidi="ar"/>
              </w:rPr>
              <w:t>且</w:t>
            </w:r>
            <w:r>
              <w:rPr>
                <w:rFonts w:hint="default" w:ascii="Calibri" w:hAnsi="Calibri" w:eastAsia="宋体" w:cs="Calibri"/>
                <w:caps w:val="0"/>
                <w:color w:val="000000"/>
                <w:spacing w:val="0"/>
                <w:kern w:val="0"/>
                <w:sz w:val="21"/>
                <w:szCs w:val="21"/>
                <w:lang w:val="en-US" w:eastAsia="zh-CN" w:bidi="ar"/>
              </w:rPr>
              <w:t>2015</w:t>
            </w:r>
            <w:r>
              <w:rPr>
                <w:rFonts w:hint="eastAsia" w:ascii="宋体" w:hAnsi="宋体" w:eastAsia="宋体" w:cs="宋体"/>
                <w:caps w:val="0"/>
                <w:color w:val="000000"/>
                <w:spacing w:val="0"/>
                <w:kern w:val="0"/>
                <w:sz w:val="21"/>
                <w:szCs w:val="21"/>
                <w:lang w:val="en-US" w:eastAsia="zh-CN" w:bidi="ar"/>
              </w:rPr>
              <w:t>年底基金累计结余可支付月数超过</w:t>
            </w:r>
            <w:r>
              <w:rPr>
                <w:rFonts w:hint="default" w:ascii="Calibri" w:hAnsi="Calibri" w:eastAsia="宋体" w:cs="Calibri"/>
                <w:caps w:val="0"/>
                <w:color w:val="000000"/>
                <w:spacing w:val="0"/>
                <w:kern w:val="0"/>
                <w:sz w:val="21"/>
                <w:szCs w:val="21"/>
                <w:lang w:val="en-US" w:eastAsia="zh-CN" w:bidi="ar"/>
              </w:rPr>
              <w:t>9</w:t>
            </w:r>
            <w:r>
              <w:rPr>
                <w:rFonts w:hint="eastAsia" w:ascii="宋体" w:hAnsi="宋体" w:eastAsia="宋体" w:cs="宋体"/>
                <w:caps w:val="0"/>
                <w:color w:val="000000"/>
                <w:spacing w:val="0"/>
                <w:kern w:val="0"/>
                <w:sz w:val="21"/>
                <w:szCs w:val="21"/>
                <w:lang w:val="en-US" w:eastAsia="zh-CN" w:bidi="ar"/>
              </w:rPr>
              <w:t>个月的省份，可以阶段性降低至</w:t>
            </w:r>
            <w:r>
              <w:rPr>
                <w:rFonts w:hint="default" w:ascii="Calibri" w:hAnsi="Calibri" w:eastAsia="宋体" w:cs="Calibri"/>
                <w:caps w:val="0"/>
                <w:color w:val="000000"/>
                <w:spacing w:val="0"/>
                <w:kern w:val="0"/>
                <w:sz w:val="21"/>
                <w:szCs w:val="21"/>
                <w:lang w:val="en-US" w:eastAsia="zh-CN" w:bidi="ar"/>
              </w:rPr>
              <w:t>19%</w:t>
            </w:r>
            <w:r>
              <w:rPr>
                <w:rFonts w:hint="eastAsia" w:ascii="宋体" w:hAnsi="宋体" w:eastAsia="宋体" w:cs="宋体"/>
                <w:caps w:val="0"/>
                <w:color w:val="000000"/>
                <w:spacing w:val="0"/>
                <w:kern w:val="0"/>
                <w:sz w:val="21"/>
                <w:szCs w:val="21"/>
                <w:lang w:val="en-US" w:eastAsia="zh-CN" w:bidi="ar"/>
              </w:rPr>
              <w:t>；②</w:t>
            </w:r>
            <w:r>
              <w:rPr>
                <w:rFonts w:hint="eastAsia" w:ascii="宋体" w:hAnsi="宋体" w:eastAsia="宋体" w:cs="宋体"/>
                <w:b/>
                <w:caps w:val="0"/>
                <w:color w:val="000000"/>
                <w:spacing w:val="0"/>
                <w:kern w:val="0"/>
                <w:sz w:val="21"/>
                <w:szCs w:val="21"/>
                <w:lang w:val="en-US" w:eastAsia="zh-CN" w:bidi="ar"/>
              </w:rPr>
              <w:t>将失业保险总费率由现行的</w:t>
            </w:r>
            <w:r>
              <w:rPr>
                <w:rFonts w:hint="default" w:ascii="Calibri" w:hAnsi="Calibri" w:eastAsia="宋体" w:cs="Calibri"/>
                <w:b/>
                <w:caps w:val="0"/>
                <w:color w:val="000000"/>
                <w:spacing w:val="0"/>
                <w:kern w:val="0"/>
                <w:sz w:val="21"/>
                <w:szCs w:val="21"/>
                <w:lang w:val="en-US" w:eastAsia="zh-CN" w:bidi="ar"/>
              </w:rPr>
              <w:t>2%</w:t>
            </w:r>
            <w:r>
              <w:rPr>
                <w:rFonts w:hint="eastAsia" w:ascii="宋体" w:hAnsi="宋体" w:eastAsia="宋体" w:cs="宋体"/>
                <w:b/>
                <w:caps w:val="0"/>
                <w:color w:val="000000"/>
                <w:spacing w:val="0"/>
                <w:kern w:val="0"/>
                <w:sz w:val="21"/>
                <w:szCs w:val="21"/>
                <w:lang w:val="en-US" w:eastAsia="zh-CN" w:bidi="ar"/>
              </w:rPr>
              <w:t>阶段性降至</w:t>
            </w:r>
            <w:r>
              <w:rPr>
                <w:rFonts w:hint="default" w:ascii="Calibri" w:hAnsi="Calibri" w:eastAsia="宋体" w:cs="Calibri"/>
                <w:b/>
                <w:caps w:val="0"/>
                <w:color w:val="000000"/>
                <w:spacing w:val="0"/>
                <w:kern w:val="0"/>
                <w:sz w:val="21"/>
                <w:szCs w:val="21"/>
                <w:lang w:val="en-US" w:eastAsia="zh-CN" w:bidi="ar"/>
              </w:rPr>
              <w:t>1%—1.5%</w:t>
            </w:r>
            <w:r>
              <w:rPr>
                <w:rFonts w:hint="eastAsia" w:ascii="宋体" w:hAnsi="宋体" w:eastAsia="宋体" w:cs="宋体"/>
                <w:b/>
                <w:caps w:val="0"/>
                <w:color w:val="000000"/>
                <w:spacing w:val="0"/>
                <w:kern w:val="0"/>
                <w:sz w:val="21"/>
                <w:szCs w:val="21"/>
                <w:lang w:val="en-US" w:eastAsia="zh-CN" w:bidi="ar"/>
              </w:rPr>
              <w:t>，其中个人费率不超过</w:t>
            </w:r>
            <w:r>
              <w:rPr>
                <w:rFonts w:hint="default" w:ascii="Calibri" w:hAnsi="Calibri" w:eastAsia="宋体" w:cs="Calibri"/>
                <w:b/>
                <w:caps w:val="0"/>
                <w:color w:val="000000"/>
                <w:spacing w:val="0"/>
                <w:kern w:val="0"/>
                <w:sz w:val="21"/>
                <w:szCs w:val="21"/>
                <w:lang w:val="en-US" w:eastAsia="zh-CN" w:bidi="ar"/>
              </w:rPr>
              <w:t>0.5%</w:t>
            </w:r>
            <w:r>
              <w:rPr>
                <w:rFonts w:hint="eastAsia" w:ascii="宋体" w:hAnsi="宋体" w:eastAsia="宋体" w:cs="宋体"/>
                <w:b/>
                <w:caps w:val="0"/>
                <w:color w:val="000000"/>
                <w:spacing w:val="0"/>
                <w:kern w:val="0"/>
                <w:sz w:val="21"/>
                <w:szCs w:val="21"/>
                <w:lang w:val="en-US" w:eastAsia="zh-CN" w:bidi="ar"/>
              </w:rPr>
              <w:t>。</w:t>
            </w:r>
            <w:r>
              <w:rPr>
                <w:rFonts w:hint="eastAsia" w:ascii="宋体" w:hAnsi="宋体" w:eastAsia="宋体" w:cs="宋体"/>
                <w:caps w:val="0"/>
                <w:color w:val="000000"/>
                <w:spacing w:val="0"/>
                <w:kern w:val="0"/>
                <w:sz w:val="21"/>
                <w:szCs w:val="21"/>
                <w:lang w:val="en-US" w:eastAsia="zh-CN" w:bidi="ar"/>
              </w:rPr>
              <w:t>上述两项措施的具体方案由各省（区、市）确定；③</w:t>
            </w:r>
            <w:r>
              <w:rPr>
                <w:rFonts w:hint="eastAsia" w:ascii="宋体" w:hAnsi="宋体" w:eastAsia="宋体" w:cs="宋体"/>
                <w:b/>
                <w:caps w:val="0"/>
                <w:color w:val="000000"/>
                <w:spacing w:val="0"/>
                <w:kern w:val="0"/>
                <w:sz w:val="21"/>
                <w:szCs w:val="21"/>
                <w:lang w:val="en-US" w:eastAsia="zh-CN" w:bidi="ar"/>
              </w:rPr>
              <w:t>规范住房公积金缴存比例，对高于</w:t>
            </w:r>
            <w:r>
              <w:rPr>
                <w:rFonts w:hint="default" w:ascii="Calibri" w:hAnsi="Calibri" w:eastAsia="宋体" w:cs="Calibri"/>
                <w:b/>
                <w:caps w:val="0"/>
                <w:color w:val="000000"/>
                <w:spacing w:val="0"/>
                <w:kern w:val="0"/>
                <w:sz w:val="21"/>
                <w:szCs w:val="21"/>
                <w:lang w:val="en-US" w:eastAsia="zh-CN" w:bidi="ar"/>
              </w:rPr>
              <w:t>12%</w:t>
            </w:r>
            <w:r>
              <w:rPr>
                <w:rFonts w:hint="eastAsia" w:ascii="宋体" w:hAnsi="宋体" w:eastAsia="宋体" w:cs="宋体"/>
                <w:b/>
                <w:caps w:val="0"/>
                <w:color w:val="000000"/>
                <w:spacing w:val="0"/>
                <w:kern w:val="0"/>
                <w:sz w:val="21"/>
                <w:szCs w:val="21"/>
                <w:lang w:val="en-US" w:eastAsia="zh-CN" w:bidi="ar"/>
              </w:rPr>
              <w:t>的一律予以规范调整，</w:t>
            </w:r>
            <w:r>
              <w:rPr>
                <w:rFonts w:hint="eastAsia" w:ascii="宋体" w:hAnsi="宋体" w:eastAsia="宋体" w:cs="宋体"/>
                <w:caps w:val="0"/>
                <w:color w:val="000000"/>
                <w:spacing w:val="0"/>
                <w:kern w:val="0"/>
                <w:sz w:val="21"/>
                <w:szCs w:val="21"/>
                <w:lang w:val="en-US" w:eastAsia="zh-CN" w:bidi="ar"/>
              </w:rPr>
              <w:t>同时由各省（区、市）结合实际，阶段性适当降低住房公积金缴存比例。</w:t>
            </w:r>
            <w:r>
              <w:rPr>
                <w:rFonts w:hint="eastAsia" w:ascii="宋体" w:hAnsi="宋体" w:eastAsia="宋体" w:cs="宋体"/>
                <w:b/>
                <w:caps w:val="0"/>
                <w:color w:val="000000"/>
                <w:spacing w:val="0"/>
                <w:kern w:val="0"/>
                <w:sz w:val="21"/>
                <w:szCs w:val="21"/>
                <w:lang w:val="en-US" w:eastAsia="zh-CN" w:bidi="ar"/>
              </w:rPr>
              <w:t>生产经营困难企业除可降低缴存比例外，还可依法申请缓缴公积金，</w:t>
            </w:r>
            <w:r>
              <w:rPr>
                <w:rFonts w:hint="eastAsia" w:ascii="宋体" w:hAnsi="宋体" w:eastAsia="宋体" w:cs="宋体"/>
                <w:caps w:val="0"/>
                <w:color w:val="000000"/>
                <w:spacing w:val="0"/>
                <w:kern w:val="0"/>
                <w:sz w:val="21"/>
                <w:szCs w:val="21"/>
                <w:lang w:val="en-US" w:eastAsia="zh-CN" w:bidi="ar"/>
              </w:rPr>
              <w:t>待效益好转后再提高缴存比例或恢复缴存并补缴缓缴的公积金。初步测算，采取以上措施每年可减轻企业负担</w:t>
            </w:r>
            <w:r>
              <w:rPr>
                <w:rFonts w:hint="default" w:ascii="Calibri" w:hAnsi="Calibri" w:eastAsia="宋体" w:cs="Calibri"/>
                <w:caps w:val="0"/>
                <w:color w:val="000000"/>
                <w:spacing w:val="0"/>
                <w:kern w:val="0"/>
                <w:sz w:val="21"/>
                <w:szCs w:val="21"/>
                <w:lang w:val="en-US" w:eastAsia="zh-CN" w:bidi="ar"/>
              </w:rPr>
              <w:t>1000</w:t>
            </w:r>
            <w:r>
              <w:rPr>
                <w:rFonts w:hint="eastAsia" w:ascii="宋体" w:hAnsi="宋体" w:eastAsia="宋体" w:cs="宋体"/>
                <w:caps w:val="0"/>
                <w:color w:val="000000"/>
                <w:spacing w:val="0"/>
                <w:kern w:val="0"/>
                <w:sz w:val="21"/>
                <w:szCs w:val="21"/>
                <w:lang w:val="en-US" w:eastAsia="zh-CN" w:bidi="ar"/>
              </w:rPr>
              <w:t>多亿元.</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1"/>
                <w:szCs w:val="21"/>
                <w:lang w:val="en-US" w:eastAsia="zh-CN" w:bidi="ar"/>
              </w:rPr>
              <w:t>       </w:t>
            </w:r>
            <w:r>
              <w:rPr>
                <w:rFonts w:hint="eastAsia" w:ascii="宋体" w:hAnsi="宋体" w:eastAsia="宋体" w:cs="宋体"/>
                <w:b/>
                <w:caps w:val="0"/>
                <w:color w:val="000000"/>
                <w:spacing w:val="0"/>
                <w:kern w:val="0"/>
                <w:sz w:val="24"/>
                <w:szCs w:val="24"/>
                <w:lang w:val="en-US" w:eastAsia="zh-CN" w:bidi="ar"/>
              </w:rPr>
              <w:t>3、湖北房地产去库存专项行动方案</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1"/>
                <w:szCs w:val="21"/>
                <w:lang w:val="en-US" w:eastAsia="zh-CN" w:bidi="ar"/>
              </w:rPr>
              <w:t>      </w:t>
            </w:r>
            <w:r>
              <w:rPr>
                <w:rFonts w:hint="eastAsia" w:ascii="宋体" w:hAnsi="宋体" w:eastAsia="宋体" w:cs="宋体"/>
                <w:caps w:val="0"/>
                <w:color w:val="000000"/>
                <w:spacing w:val="0"/>
                <w:kern w:val="0"/>
                <w:sz w:val="21"/>
                <w:szCs w:val="21"/>
                <w:lang w:val="en-US" w:eastAsia="zh-CN" w:bidi="ar"/>
              </w:rPr>
              <w:t>近日，省政府印发《湖北省房地产去库存专项行动方案》，大力推进公租房和棚改货币化、用足用好住房公积金、鼓励新市民进城购房为三大重点，具体措施为：</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1"/>
                <w:szCs w:val="21"/>
                <w:lang w:val="en-US" w:eastAsia="zh-CN" w:bidi="ar"/>
              </w:rPr>
              <w:t>      </w:t>
            </w:r>
            <w:r>
              <w:rPr>
                <w:rFonts w:hint="eastAsia" w:ascii="宋体" w:hAnsi="宋体" w:eastAsia="宋体" w:cs="宋体"/>
                <w:b/>
                <w:caps w:val="0"/>
                <w:color w:val="000000"/>
                <w:spacing w:val="0"/>
                <w:kern w:val="0"/>
                <w:sz w:val="21"/>
                <w:szCs w:val="21"/>
                <w:lang w:val="en-US" w:eastAsia="zh-CN" w:bidi="ar"/>
              </w:rPr>
              <w:t>   ◆首套房贷首付比例最低20%     ◆全面实行公租房货币化补贴</w:t>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21"/>
                <w:szCs w:val="21"/>
              </w:rPr>
            </w:pPr>
            <w:r>
              <w:rPr>
                <w:rFonts w:hint="eastAsia" w:ascii="宋体" w:hAnsi="宋体" w:eastAsia="宋体" w:cs="宋体"/>
                <w:b/>
                <w:caps w:val="0"/>
                <w:color w:val="000000"/>
                <w:spacing w:val="0"/>
                <w:kern w:val="0"/>
                <w:sz w:val="21"/>
                <w:szCs w:val="21"/>
                <w:lang w:val="en-US" w:eastAsia="zh-CN" w:bidi="ar"/>
              </w:rPr>
              <w:t>        ◆农民工缴半年公积金可贷款       ◆住房公积金可省内异地贷款    </w:t>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21"/>
                <w:szCs w:val="21"/>
              </w:rPr>
            </w:pPr>
            <w:r>
              <w:rPr>
                <w:rFonts w:hint="eastAsia" w:ascii="宋体" w:hAnsi="宋体" w:eastAsia="宋体" w:cs="宋体"/>
                <w:b/>
                <w:caps w:val="0"/>
                <w:color w:val="000000"/>
                <w:spacing w:val="0"/>
                <w:kern w:val="0"/>
                <w:sz w:val="21"/>
                <w:szCs w:val="21"/>
                <w:lang w:val="en-US" w:eastAsia="zh-CN" w:bidi="ar"/>
              </w:rPr>
              <w:t>        ◆鼓励农民等新市民进城购房       ◆库存超过三年暂停用地供应    </w:t>
            </w:r>
          </w:p>
          <w:p>
            <w:pPr>
              <w:keepNext w:val="0"/>
              <w:keepLines w:val="0"/>
              <w:widowControl/>
              <w:suppressLineNumbers w:val="0"/>
              <w:jc w:val="left"/>
            </w:pPr>
            <w:r>
              <w:rPr>
                <w:rFonts w:hint="eastAsia" w:ascii="宋体" w:hAnsi="宋体" w:eastAsia="宋体" w:cs="宋体"/>
                <w:b/>
                <w:caps w:val="0"/>
                <w:color w:val="000000"/>
                <w:spacing w:val="0"/>
                <w:kern w:val="0"/>
                <w:sz w:val="21"/>
                <w:szCs w:val="21"/>
                <w:lang w:val="en-US" w:eastAsia="zh-CN" w:bidi="ar"/>
              </w:rPr>
              <w:t>        ◆资金困难的房企可延期纳税</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1"/>
                <w:szCs w:val="21"/>
                <w:lang w:val="en-US" w:eastAsia="zh-CN" w:bidi="ar"/>
              </w:rPr>
              <w:t>          </w:t>
            </w:r>
            <w:r>
              <w:rPr>
                <w:rFonts w:hint="eastAsia" w:ascii="宋体" w:hAnsi="宋体" w:eastAsia="宋体" w:cs="宋体"/>
                <w:caps w:val="0"/>
                <w:color w:val="000000"/>
                <w:spacing w:val="0"/>
                <w:kern w:val="0"/>
                <w:sz w:val="20"/>
                <w:szCs w:val="20"/>
                <w:lang w:val="en-US" w:eastAsia="zh-CN" w:bidi="ar"/>
              </w:rPr>
              <w:t> </w:t>
            </w:r>
            <w:r>
              <w:rPr>
                <w:rStyle w:val="5"/>
                <w:rFonts w:hint="eastAsia" w:ascii="宋体" w:hAnsi="宋体" w:eastAsia="宋体" w:cs="宋体"/>
                <w:caps w:val="0"/>
                <w:color w:val="000000"/>
                <w:spacing w:val="0"/>
                <w:kern w:val="0"/>
                <w:sz w:val="20"/>
                <w:szCs w:val="20"/>
                <w:lang w:val="en-US" w:eastAsia="zh-CN" w:bidi="ar"/>
              </w:rPr>
              <w:t>政策总结:</w:t>
            </w:r>
            <w:r>
              <w:rPr>
                <w:rFonts w:hint="eastAsia" w:ascii="宋体" w:hAnsi="宋体" w:eastAsia="宋体" w:cs="宋体"/>
                <w:caps w:val="0"/>
                <w:color w:val="000000"/>
                <w:spacing w:val="0"/>
                <w:kern w:val="0"/>
                <w:sz w:val="20"/>
                <w:szCs w:val="20"/>
                <w:lang w:val="en-US" w:eastAsia="zh-CN" w:bidi="ar"/>
              </w:rPr>
              <w:t>针对房地产中介机构的大规模专项整顿治理行动，是为了提高房地产中介服务的整体质量和服务水平，使其平稳健康发展；降低企业社保费率和公积金缴存比例，可以降低企业负担，增加职工收入；省政府推出的一系列房地产新政，将有利于三四线城市房地产去库存</w:t>
            </w:r>
            <w:r>
              <w:rPr>
                <w:rFonts w:hint="eastAsia" w:ascii="宋体" w:hAnsi="宋体" w:eastAsia="宋体" w:cs="宋体"/>
                <w:caps w:val="0"/>
                <w:color w:val="000000"/>
                <w:spacing w:val="0"/>
                <w:kern w:val="0"/>
                <w:sz w:val="24"/>
                <w:szCs w:val="24"/>
                <w:lang w:val="en-US" w:eastAsia="zh-CN" w:bidi="ar"/>
              </w:rPr>
              <w:t>.</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二、楼市发展趋势分析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土地状况：</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w:t>
            </w:r>
            <w:r>
              <w:rPr>
                <w:rFonts w:hint="eastAsia" w:ascii="宋体" w:hAnsi="宋体" w:eastAsia="宋体" w:cs="宋体"/>
                <w:caps w:val="0"/>
                <w:color w:val="000000"/>
                <w:spacing w:val="0"/>
                <w:kern w:val="0"/>
                <w:sz w:val="24"/>
                <w:szCs w:val="24"/>
                <w:lang w:val="en-US" w:eastAsia="zh-CN" w:bidi="ar"/>
              </w:rPr>
              <w:drawing>
                <wp:inline distT="0" distB="0" distL="114300" distR="114300">
                  <wp:extent cx="6076950" cy="1295400"/>
                  <wp:effectExtent l="0" t="0" r="3810" b="0"/>
                  <wp:docPr id="2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descr="IMG_256"/>
                          <pic:cNvPicPr>
                            <a:picLocks noChangeAspect="1"/>
                          </pic:cNvPicPr>
                        </pic:nvPicPr>
                        <pic:blipFill>
                          <a:blip r:embed="rId4"/>
                          <a:stretch>
                            <a:fillRect/>
                          </a:stretch>
                        </pic:blipFill>
                        <pic:spPr>
                          <a:xfrm>
                            <a:off x="0" y="0"/>
                            <a:ext cx="6076950" cy="129540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w:t>
            </w:r>
            <w:r>
              <w:rPr>
                <w:rFonts w:hint="eastAsia" w:ascii="宋体" w:hAnsi="宋体" w:eastAsia="宋体" w:cs="宋体"/>
                <w:b/>
                <w:caps w:val="0"/>
                <w:color w:val="000000"/>
                <w:spacing w:val="0"/>
                <w:kern w:val="0"/>
                <w:sz w:val="21"/>
                <w:szCs w:val="21"/>
                <w:lang w:val="en-US" w:eastAsia="zh-CN" w:bidi="ar"/>
              </w:rPr>
              <w:t>◇供应情况：本月供应量同环比均增加，主要城市陆续发布年度供地计划.</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1"/>
                <w:szCs w:val="21"/>
                <w:lang w:val="en-US" w:eastAsia="zh-CN" w:bidi="ar"/>
              </w:rPr>
              <w:t>               </w:t>
            </w:r>
            <w:r>
              <w:rPr>
                <w:rFonts w:hint="default" w:ascii="Calibri" w:hAnsi="Calibri" w:eastAsia="宋体" w:cs="Calibri"/>
                <w:b/>
                <w:caps w:val="0"/>
                <w:color w:val="000000"/>
                <w:spacing w:val="0"/>
                <w:kern w:val="0"/>
                <w:sz w:val="21"/>
                <w:szCs w:val="21"/>
                <w:lang w:val="en-US" w:eastAsia="zh-CN" w:bidi="ar"/>
              </w:rPr>
              <w:t>2016</w:t>
            </w:r>
            <w:r>
              <w:rPr>
                <w:rFonts w:hint="eastAsia" w:ascii="宋体" w:hAnsi="宋体" w:eastAsia="宋体" w:cs="宋体"/>
                <w:b/>
                <w:caps w:val="0"/>
                <w:color w:val="000000"/>
                <w:spacing w:val="0"/>
                <w:kern w:val="0"/>
                <w:sz w:val="21"/>
                <w:szCs w:val="21"/>
                <w:lang w:val="en-US" w:eastAsia="zh-CN" w:bidi="ar"/>
              </w:rPr>
              <w:t>年</w:t>
            </w:r>
            <w:r>
              <w:rPr>
                <w:rFonts w:hint="default" w:ascii="Calibri" w:hAnsi="Calibri" w:eastAsia="宋体" w:cs="Calibri"/>
                <w:b/>
                <w:caps w:val="0"/>
                <w:color w:val="000000"/>
                <w:spacing w:val="0"/>
                <w:kern w:val="0"/>
                <w:sz w:val="21"/>
                <w:szCs w:val="21"/>
                <w:lang w:val="en-US" w:eastAsia="zh-CN" w:bidi="ar"/>
              </w:rPr>
              <w:t>4</w:t>
            </w:r>
            <w:r>
              <w:rPr>
                <w:rFonts w:hint="eastAsia" w:ascii="宋体" w:hAnsi="宋体" w:eastAsia="宋体" w:cs="宋体"/>
                <w:b/>
                <w:caps w:val="0"/>
                <w:color w:val="000000"/>
                <w:spacing w:val="0"/>
                <w:kern w:val="0"/>
                <w:sz w:val="21"/>
                <w:szCs w:val="21"/>
                <w:lang w:val="en-US" w:eastAsia="zh-CN" w:bidi="ar"/>
              </w:rPr>
              <w:t>月，全国</w:t>
            </w:r>
            <w:r>
              <w:rPr>
                <w:rFonts w:hint="default" w:ascii="Calibri" w:hAnsi="Calibri" w:eastAsia="宋体" w:cs="Calibri"/>
                <w:b/>
                <w:caps w:val="0"/>
                <w:color w:val="000000"/>
                <w:spacing w:val="0"/>
                <w:kern w:val="0"/>
                <w:sz w:val="21"/>
                <w:szCs w:val="21"/>
                <w:lang w:val="en-US" w:eastAsia="zh-CN" w:bidi="ar"/>
              </w:rPr>
              <w:t>300</w:t>
            </w:r>
            <w:r>
              <w:rPr>
                <w:rFonts w:hint="eastAsia" w:ascii="宋体" w:hAnsi="宋体" w:eastAsia="宋体" w:cs="宋体"/>
                <w:b/>
                <w:caps w:val="0"/>
                <w:color w:val="000000"/>
                <w:spacing w:val="0"/>
                <w:kern w:val="0"/>
                <w:sz w:val="21"/>
                <w:szCs w:val="21"/>
                <w:lang w:val="en-US" w:eastAsia="zh-CN" w:bidi="ar"/>
              </w:rPr>
              <w:t>个城市共推出土地</w:t>
            </w:r>
            <w:r>
              <w:rPr>
                <w:rFonts w:hint="default" w:ascii="Calibri" w:hAnsi="Calibri" w:eastAsia="宋体" w:cs="Calibri"/>
                <w:b/>
                <w:caps w:val="0"/>
                <w:color w:val="000000"/>
                <w:spacing w:val="0"/>
                <w:kern w:val="0"/>
                <w:sz w:val="21"/>
                <w:szCs w:val="21"/>
                <w:lang w:val="en-US" w:eastAsia="zh-CN" w:bidi="ar"/>
              </w:rPr>
              <w:t>1917</w:t>
            </w:r>
            <w:r>
              <w:rPr>
                <w:rFonts w:hint="eastAsia" w:ascii="宋体" w:hAnsi="宋体" w:eastAsia="宋体" w:cs="宋体"/>
                <w:b/>
                <w:caps w:val="0"/>
                <w:color w:val="000000"/>
                <w:spacing w:val="0"/>
                <w:kern w:val="0"/>
                <w:sz w:val="21"/>
                <w:szCs w:val="21"/>
                <w:lang w:val="en-US" w:eastAsia="zh-CN" w:bidi="ar"/>
              </w:rPr>
              <w:t>宗，推出土地面积</w:t>
            </w:r>
            <w:r>
              <w:rPr>
                <w:rFonts w:hint="default" w:ascii="Calibri" w:hAnsi="Calibri" w:eastAsia="宋体" w:cs="Calibri"/>
                <w:b/>
                <w:caps w:val="0"/>
                <w:color w:val="000000"/>
                <w:spacing w:val="0"/>
                <w:kern w:val="0"/>
                <w:sz w:val="21"/>
                <w:szCs w:val="21"/>
                <w:lang w:val="en-US" w:eastAsia="zh-CN" w:bidi="ar"/>
              </w:rPr>
              <w:t>7143</w:t>
            </w:r>
            <w:r>
              <w:rPr>
                <w:rFonts w:hint="eastAsia" w:ascii="宋体" w:hAnsi="宋体" w:eastAsia="宋体" w:cs="宋体"/>
                <w:b/>
                <w:caps w:val="0"/>
                <w:color w:val="000000"/>
                <w:spacing w:val="0"/>
                <w:kern w:val="0"/>
                <w:sz w:val="21"/>
                <w:szCs w:val="21"/>
                <w:lang w:val="en-US" w:eastAsia="zh-CN" w:bidi="ar"/>
              </w:rPr>
              <w:t>万平方米，环比增加</w:t>
            </w:r>
            <w:r>
              <w:rPr>
                <w:rFonts w:hint="default" w:ascii="Calibri" w:hAnsi="Calibri" w:eastAsia="宋体" w:cs="Calibri"/>
                <w:b/>
                <w:caps w:val="0"/>
                <w:color w:val="000000"/>
                <w:spacing w:val="0"/>
                <w:kern w:val="0"/>
                <w:sz w:val="21"/>
                <w:szCs w:val="21"/>
                <w:lang w:val="en-US" w:eastAsia="zh-CN" w:bidi="ar"/>
              </w:rPr>
              <w:t>14%</w:t>
            </w:r>
            <w:r>
              <w:rPr>
                <w:rFonts w:hint="eastAsia" w:ascii="宋体" w:hAnsi="宋体" w:eastAsia="宋体" w:cs="宋体"/>
                <w:b/>
                <w:caps w:val="0"/>
                <w:color w:val="000000"/>
                <w:spacing w:val="0"/>
                <w:kern w:val="0"/>
                <w:sz w:val="21"/>
                <w:szCs w:val="21"/>
                <w:lang w:val="en-US" w:eastAsia="zh-CN" w:bidi="ar"/>
              </w:rPr>
              <w:t>，同比增加</w:t>
            </w:r>
            <w:r>
              <w:rPr>
                <w:rFonts w:hint="default" w:ascii="Calibri" w:hAnsi="Calibri" w:eastAsia="宋体" w:cs="Calibri"/>
                <w:b/>
                <w:caps w:val="0"/>
                <w:color w:val="000000"/>
                <w:spacing w:val="0"/>
                <w:kern w:val="0"/>
                <w:sz w:val="21"/>
                <w:szCs w:val="21"/>
                <w:lang w:val="en-US" w:eastAsia="zh-CN" w:bidi="ar"/>
              </w:rPr>
              <w:t>25%</w:t>
            </w:r>
            <w:r>
              <w:rPr>
                <w:rFonts w:hint="eastAsia" w:ascii="宋体" w:hAnsi="宋体" w:eastAsia="宋体" w:cs="宋体"/>
                <w:b/>
                <w:caps w:val="0"/>
                <w:color w:val="000000"/>
                <w:spacing w:val="0"/>
                <w:kern w:val="0"/>
                <w:sz w:val="21"/>
                <w:szCs w:val="21"/>
                <w:lang w:val="en-US" w:eastAsia="zh-CN" w:bidi="ar"/>
              </w:rPr>
              <w:t>。其中，住宅类用地（含住宅用地及包含住宅用地的综合性用地）</w:t>
            </w:r>
            <w:r>
              <w:rPr>
                <w:rFonts w:hint="default" w:ascii="Calibri" w:hAnsi="Calibri" w:eastAsia="宋体" w:cs="Calibri"/>
                <w:b/>
                <w:caps w:val="0"/>
                <w:color w:val="000000"/>
                <w:spacing w:val="0"/>
                <w:kern w:val="0"/>
                <w:sz w:val="21"/>
                <w:szCs w:val="21"/>
                <w:lang w:val="en-US" w:eastAsia="zh-CN" w:bidi="ar"/>
              </w:rPr>
              <w:t>465</w:t>
            </w:r>
            <w:r>
              <w:rPr>
                <w:rFonts w:hint="eastAsia" w:ascii="宋体" w:hAnsi="宋体" w:eastAsia="宋体" w:cs="宋体"/>
                <w:b/>
                <w:caps w:val="0"/>
                <w:color w:val="000000"/>
                <w:spacing w:val="0"/>
                <w:kern w:val="0"/>
                <w:sz w:val="21"/>
                <w:szCs w:val="21"/>
                <w:lang w:val="en-US" w:eastAsia="zh-CN" w:bidi="ar"/>
              </w:rPr>
              <w:t>宗，推出土地面积</w:t>
            </w:r>
            <w:r>
              <w:rPr>
                <w:rFonts w:hint="default" w:ascii="Calibri" w:hAnsi="Calibri" w:eastAsia="宋体" w:cs="Calibri"/>
                <w:b/>
                <w:caps w:val="0"/>
                <w:color w:val="000000"/>
                <w:spacing w:val="0"/>
                <w:kern w:val="0"/>
                <w:sz w:val="21"/>
                <w:szCs w:val="21"/>
                <w:lang w:val="en-US" w:eastAsia="zh-CN" w:bidi="ar"/>
              </w:rPr>
              <w:t>2006</w:t>
            </w:r>
            <w:r>
              <w:rPr>
                <w:rFonts w:hint="eastAsia" w:ascii="宋体" w:hAnsi="宋体" w:eastAsia="宋体" w:cs="宋体"/>
                <w:b/>
                <w:caps w:val="0"/>
                <w:color w:val="000000"/>
                <w:spacing w:val="0"/>
                <w:kern w:val="0"/>
                <w:sz w:val="21"/>
                <w:szCs w:val="21"/>
                <w:lang w:val="en-US" w:eastAsia="zh-CN" w:bidi="ar"/>
              </w:rPr>
              <w:t>万平方米，环比减少</w:t>
            </w:r>
            <w:r>
              <w:rPr>
                <w:rFonts w:hint="default" w:ascii="Calibri" w:hAnsi="Calibri" w:eastAsia="宋体" w:cs="Calibri"/>
                <w:b/>
                <w:caps w:val="0"/>
                <w:color w:val="000000"/>
                <w:spacing w:val="0"/>
                <w:kern w:val="0"/>
                <w:sz w:val="21"/>
                <w:szCs w:val="21"/>
                <w:lang w:val="en-US" w:eastAsia="zh-CN" w:bidi="ar"/>
              </w:rPr>
              <w:t>5%</w:t>
            </w:r>
            <w:r>
              <w:rPr>
                <w:rFonts w:hint="eastAsia" w:ascii="宋体" w:hAnsi="宋体" w:eastAsia="宋体" w:cs="宋体"/>
                <w:b/>
                <w:caps w:val="0"/>
                <w:color w:val="000000"/>
                <w:spacing w:val="0"/>
                <w:kern w:val="0"/>
                <w:sz w:val="21"/>
                <w:szCs w:val="21"/>
                <w:lang w:val="en-US" w:eastAsia="zh-CN" w:bidi="ar"/>
              </w:rPr>
              <w:t>，同比增加</w:t>
            </w:r>
            <w:r>
              <w:rPr>
                <w:rFonts w:hint="default" w:ascii="Calibri" w:hAnsi="Calibri" w:eastAsia="宋体" w:cs="Calibri"/>
                <w:b/>
                <w:caps w:val="0"/>
                <w:color w:val="000000"/>
                <w:spacing w:val="0"/>
                <w:kern w:val="0"/>
                <w:sz w:val="21"/>
                <w:szCs w:val="21"/>
                <w:lang w:val="en-US" w:eastAsia="zh-CN" w:bidi="ar"/>
              </w:rPr>
              <w:t>20%.</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default" w:ascii="Calibri" w:hAnsi="Calibri" w:eastAsia="宋体" w:cs="Calibri"/>
                <w:b/>
                <w:caps w:val="0"/>
                <w:color w:val="000000"/>
                <w:spacing w:val="0"/>
                <w:kern w:val="0"/>
                <w:sz w:val="21"/>
                <w:szCs w:val="21"/>
                <w:lang w:val="en-US" w:eastAsia="zh-CN" w:bidi="ar"/>
              </w:rPr>
              <w:t>                 </w:t>
            </w:r>
            <w:r>
              <w:rPr>
                <w:rFonts w:hint="eastAsia" w:ascii="宋体" w:hAnsi="宋体" w:eastAsia="宋体" w:cs="宋体"/>
                <w:b/>
                <w:caps w:val="0"/>
                <w:color w:val="000000"/>
                <w:spacing w:val="0"/>
                <w:kern w:val="0"/>
                <w:sz w:val="21"/>
                <w:szCs w:val="21"/>
                <w:lang w:val="en-US" w:eastAsia="zh-CN" w:bidi="ar"/>
              </w:rPr>
              <w:t>◇成交情况：</w:t>
            </w:r>
            <w:r>
              <w:rPr>
                <w:rFonts w:hint="default" w:ascii="Calibri" w:hAnsi="Calibri" w:eastAsia="宋体" w:cs="Calibri"/>
                <w:b/>
                <w:caps w:val="0"/>
                <w:color w:val="000000"/>
                <w:spacing w:val="0"/>
                <w:kern w:val="0"/>
                <w:sz w:val="21"/>
                <w:szCs w:val="21"/>
                <w:lang w:val="en-US" w:eastAsia="zh-CN" w:bidi="ar"/>
              </w:rPr>
              <w:t> </w:t>
            </w:r>
            <w:r>
              <w:rPr>
                <w:rFonts w:hint="eastAsia" w:ascii="宋体" w:hAnsi="宋体" w:eastAsia="宋体" w:cs="宋体"/>
                <w:b/>
                <w:caps w:val="0"/>
                <w:color w:val="000000"/>
                <w:spacing w:val="0"/>
                <w:kern w:val="0"/>
                <w:sz w:val="21"/>
                <w:szCs w:val="21"/>
                <w:lang w:val="en-US" w:eastAsia="zh-CN" w:bidi="ar"/>
              </w:rPr>
              <w:t>主要城市成交总量继续下滑，同比增两成.</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1"/>
                <w:szCs w:val="21"/>
                <w:lang w:val="en-US" w:eastAsia="zh-CN" w:bidi="ar"/>
              </w:rPr>
              <w:t>       </w:t>
            </w:r>
            <w:r>
              <w:rPr>
                <w:rFonts w:hint="default" w:ascii="Calibri" w:hAnsi="Calibri" w:eastAsia="宋体" w:cs="Calibri"/>
                <w:b/>
                <w:caps w:val="0"/>
                <w:color w:val="000000"/>
                <w:spacing w:val="0"/>
                <w:kern w:val="0"/>
                <w:sz w:val="21"/>
                <w:szCs w:val="21"/>
                <w:lang w:val="en-US" w:eastAsia="zh-CN" w:bidi="ar"/>
              </w:rPr>
              <w:t>2016</w:t>
            </w:r>
            <w:r>
              <w:rPr>
                <w:rFonts w:hint="eastAsia" w:ascii="宋体" w:hAnsi="宋体" w:eastAsia="宋体" w:cs="宋体"/>
                <w:b/>
                <w:caps w:val="0"/>
                <w:color w:val="000000"/>
                <w:spacing w:val="0"/>
                <w:kern w:val="0"/>
                <w:sz w:val="21"/>
                <w:szCs w:val="21"/>
                <w:lang w:val="en-US" w:eastAsia="zh-CN" w:bidi="ar"/>
              </w:rPr>
              <w:t>年</w:t>
            </w:r>
            <w:r>
              <w:rPr>
                <w:rFonts w:hint="default" w:ascii="Calibri" w:hAnsi="Calibri" w:eastAsia="宋体" w:cs="Calibri"/>
                <w:b/>
                <w:caps w:val="0"/>
                <w:color w:val="000000"/>
                <w:spacing w:val="0"/>
                <w:kern w:val="0"/>
                <w:sz w:val="21"/>
                <w:szCs w:val="21"/>
                <w:lang w:val="en-US" w:eastAsia="zh-CN" w:bidi="ar"/>
              </w:rPr>
              <w:t>4</w:t>
            </w:r>
            <w:r>
              <w:rPr>
                <w:rFonts w:hint="eastAsia" w:ascii="宋体" w:hAnsi="宋体" w:eastAsia="宋体" w:cs="宋体"/>
                <w:b/>
                <w:caps w:val="0"/>
                <w:color w:val="000000"/>
                <w:spacing w:val="0"/>
                <w:kern w:val="0"/>
                <w:sz w:val="21"/>
                <w:szCs w:val="21"/>
                <w:lang w:val="en-US" w:eastAsia="zh-CN" w:bidi="ar"/>
              </w:rPr>
              <w:t>月，全国</w:t>
            </w:r>
            <w:r>
              <w:rPr>
                <w:rFonts w:hint="default" w:ascii="Calibri" w:hAnsi="Calibri" w:eastAsia="宋体" w:cs="Calibri"/>
                <w:b/>
                <w:caps w:val="0"/>
                <w:color w:val="000000"/>
                <w:spacing w:val="0"/>
                <w:kern w:val="0"/>
                <w:sz w:val="21"/>
                <w:szCs w:val="21"/>
                <w:lang w:val="en-US" w:eastAsia="zh-CN" w:bidi="ar"/>
              </w:rPr>
              <w:t>300</w:t>
            </w:r>
            <w:r>
              <w:rPr>
                <w:rFonts w:hint="eastAsia" w:ascii="宋体" w:hAnsi="宋体" w:eastAsia="宋体" w:cs="宋体"/>
                <w:b/>
                <w:caps w:val="0"/>
                <w:color w:val="000000"/>
                <w:spacing w:val="0"/>
                <w:kern w:val="0"/>
                <w:sz w:val="21"/>
                <w:szCs w:val="21"/>
                <w:lang w:val="en-US" w:eastAsia="zh-CN" w:bidi="ar"/>
              </w:rPr>
              <w:t>个城市共成交土地</w:t>
            </w:r>
            <w:r>
              <w:rPr>
                <w:rFonts w:hint="default" w:ascii="Calibri" w:hAnsi="Calibri" w:eastAsia="宋体" w:cs="Calibri"/>
                <w:b/>
                <w:caps w:val="0"/>
                <w:color w:val="000000"/>
                <w:spacing w:val="0"/>
                <w:kern w:val="0"/>
                <w:sz w:val="21"/>
                <w:szCs w:val="21"/>
                <w:lang w:val="en-US" w:eastAsia="zh-CN" w:bidi="ar"/>
              </w:rPr>
              <w:t>1252</w:t>
            </w:r>
            <w:r>
              <w:rPr>
                <w:rFonts w:hint="eastAsia" w:ascii="宋体" w:hAnsi="宋体" w:eastAsia="宋体" w:cs="宋体"/>
                <w:b/>
                <w:caps w:val="0"/>
                <w:color w:val="000000"/>
                <w:spacing w:val="0"/>
                <w:kern w:val="0"/>
                <w:sz w:val="21"/>
                <w:szCs w:val="21"/>
                <w:lang w:val="en-US" w:eastAsia="zh-CN" w:bidi="ar"/>
              </w:rPr>
              <w:t>宗，成交面积</w:t>
            </w:r>
            <w:r>
              <w:rPr>
                <w:rFonts w:hint="default" w:ascii="Calibri" w:hAnsi="Calibri" w:eastAsia="宋体" w:cs="Calibri"/>
                <w:b/>
                <w:caps w:val="0"/>
                <w:color w:val="000000"/>
                <w:spacing w:val="0"/>
                <w:kern w:val="0"/>
                <w:sz w:val="21"/>
                <w:szCs w:val="21"/>
                <w:lang w:val="en-US" w:eastAsia="zh-CN" w:bidi="ar"/>
              </w:rPr>
              <w:t>4982</w:t>
            </w:r>
            <w:r>
              <w:rPr>
                <w:rFonts w:hint="eastAsia" w:ascii="宋体" w:hAnsi="宋体" w:eastAsia="宋体" w:cs="宋体"/>
                <w:b/>
                <w:caps w:val="0"/>
                <w:color w:val="000000"/>
                <w:spacing w:val="0"/>
                <w:kern w:val="0"/>
                <w:sz w:val="21"/>
                <w:szCs w:val="21"/>
                <w:lang w:val="en-US" w:eastAsia="zh-CN" w:bidi="ar"/>
              </w:rPr>
              <w:t>万平方米，环比减少</w:t>
            </w:r>
            <w:r>
              <w:rPr>
                <w:rFonts w:hint="default" w:ascii="Calibri" w:hAnsi="Calibri" w:eastAsia="宋体" w:cs="Calibri"/>
                <w:b/>
                <w:caps w:val="0"/>
                <w:color w:val="000000"/>
                <w:spacing w:val="0"/>
                <w:kern w:val="0"/>
                <w:sz w:val="21"/>
                <w:szCs w:val="21"/>
                <w:lang w:val="en-US" w:eastAsia="zh-CN" w:bidi="ar"/>
              </w:rPr>
              <w:t>8%</w:t>
            </w:r>
            <w:r>
              <w:rPr>
                <w:rFonts w:hint="eastAsia" w:ascii="宋体" w:hAnsi="宋体" w:eastAsia="宋体" w:cs="宋体"/>
                <w:b/>
                <w:caps w:val="0"/>
                <w:color w:val="000000"/>
                <w:spacing w:val="0"/>
                <w:kern w:val="0"/>
                <w:sz w:val="21"/>
                <w:szCs w:val="21"/>
                <w:lang w:val="en-US" w:eastAsia="zh-CN" w:bidi="ar"/>
              </w:rPr>
              <w:t>，同比增加</w:t>
            </w:r>
            <w:r>
              <w:rPr>
                <w:rFonts w:hint="default" w:ascii="Calibri" w:hAnsi="Calibri" w:eastAsia="宋体" w:cs="Calibri"/>
                <w:b/>
                <w:caps w:val="0"/>
                <w:color w:val="000000"/>
                <w:spacing w:val="0"/>
                <w:kern w:val="0"/>
                <w:sz w:val="21"/>
                <w:szCs w:val="21"/>
                <w:lang w:val="en-US" w:eastAsia="zh-CN" w:bidi="ar"/>
              </w:rPr>
              <w:t>21%</w:t>
            </w:r>
            <w:r>
              <w:rPr>
                <w:rFonts w:hint="eastAsia" w:ascii="宋体" w:hAnsi="宋体" w:eastAsia="宋体" w:cs="宋体"/>
                <w:b/>
                <w:caps w:val="0"/>
                <w:color w:val="000000"/>
                <w:spacing w:val="0"/>
                <w:kern w:val="0"/>
                <w:sz w:val="21"/>
                <w:szCs w:val="21"/>
                <w:lang w:val="en-US" w:eastAsia="zh-CN" w:bidi="ar"/>
              </w:rPr>
              <w:t>。其中，住宅类用地（含住宅用地及包含住宅用地的综合性用地）</w:t>
            </w:r>
            <w:r>
              <w:rPr>
                <w:rFonts w:hint="default" w:ascii="Calibri" w:hAnsi="Calibri" w:eastAsia="宋体" w:cs="Calibri"/>
                <w:b/>
                <w:caps w:val="0"/>
                <w:color w:val="000000"/>
                <w:spacing w:val="0"/>
                <w:kern w:val="0"/>
                <w:sz w:val="21"/>
                <w:szCs w:val="21"/>
                <w:lang w:val="en-US" w:eastAsia="zh-CN" w:bidi="ar"/>
              </w:rPr>
              <w:t>308</w:t>
            </w:r>
            <w:r>
              <w:rPr>
                <w:rFonts w:hint="eastAsia" w:ascii="宋体" w:hAnsi="宋体" w:eastAsia="宋体" w:cs="宋体"/>
                <w:b/>
                <w:caps w:val="0"/>
                <w:color w:val="000000"/>
                <w:spacing w:val="0"/>
                <w:kern w:val="0"/>
                <w:sz w:val="21"/>
                <w:szCs w:val="21"/>
                <w:lang w:val="en-US" w:eastAsia="zh-CN" w:bidi="ar"/>
              </w:rPr>
              <w:t>宗，成交面积</w:t>
            </w:r>
            <w:r>
              <w:rPr>
                <w:rFonts w:hint="default" w:ascii="Calibri" w:hAnsi="Calibri" w:eastAsia="宋体" w:cs="Calibri"/>
                <w:b/>
                <w:caps w:val="0"/>
                <w:color w:val="000000"/>
                <w:spacing w:val="0"/>
                <w:kern w:val="0"/>
                <w:sz w:val="21"/>
                <w:szCs w:val="21"/>
                <w:lang w:val="en-US" w:eastAsia="zh-CN" w:bidi="ar"/>
              </w:rPr>
              <w:t>1476</w:t>
            </w:r>
            <w:r>
              <w:rPr>
                <w:rFonts w:hint="eastAsia" w:ascii="宋体" w:hAnsi="宋体" w:eastAsia="宋体" w:cs="宋体"/>
                <w:b/>
                <w:caps w:val="0"/>
                <w:color w:val="000000"/>
                <w:spacing w:val="0"/>
                <w:kern w:val="0"/>
                <w:sz w:val="21"/>
                <w:szCs w:val="21"/>
                <w:lang w:val="en-US" w:eastAsia="zh-CN" w:bidi="ar"/>
              </w:rPr>
              <w:t>万平方米，环比减少</w:t>
            </w:r>
            <w:r>
              <w:rPr>
                <w:rFonts w:hint="default" w:ascii="Calibri" w:hAnsi="Calibri" w:eastAsia="宋体" w:cs="Calibri"/>
                <w:b/>
                <w:caps w:val="0"/>
                <w:color w:val="000000"/>
                <w:spacing w:val="0"/>
                <w:kern w:val="0"/>
                <w:sz w:val="21"/>
                <w:szCs w:val="21"/>
                <w:lang w:val="en-US" w:eastAsia="zh-CN" w:bidi="ar"/>
              </w:rPr>
              <w:t>11%</w:t>
            </w:r>
            <w:r>
              <w:rPr>
                <w:rFonts w:hint="eastAsia" w:ascii="宋体" w:hAnsi="宋体" w:eastAsia="宋体" w:cs="宋体"/>
                <w:b/>
                <w:caps w:val="0"/>
                <w:color w:val="000000"/>
                <w:spacing w:val="0"/>
                <w:kern w:val="0"/>
                <w:sz w:val="21"/>
                <w:szCs w:val="21"/>
                <w:lang w:val="en-US" w:eastAsia="zh-CN" w:bidi="ar"/>
              </w:rPr>
              <w:t>，同比增加</w:t>
            </w:r>
            <w:r>
              <w:rPr>
                <w:rFonts w:hint="default" w:ascii="Calibri" w:hAnsi="Calibri" w:eastAsia="宋体" w:cs="Calibri"/>
                <w:b/>
                <w:caps w:val="0"/>
                <w:color w:val="000000"/>
                <w:spacing w:val="0"/>
                <w:kern w:val="0"/>
                <w:sz w:val="21"/>
                <w:szCs w:val="21"/>
                <w:lang w:val="en-US" w:eastAsia="zh-CN" w:bidi="ar"/>
              </w:rPr>
              <w:t>30%.</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default" w:ascii="Calibri" w:hAnsi="Calibri" w:eastAsia="宋体" w:cs="Calibri"/>
                <w:b/>
                <w:caps w:val="0"/>
                <w:color w:val="000000"/>
                <w:spacing w:val="0"/>
                <w:kern w:val="0"/>
                <w:sz w:val="21"/>
                <w:szCs w:val="21"/>
                <w:lang w:val="en-US" w:eastAsia="zh-CN" w:bidi="ar"/>
              </w:rPr>
              <w:t>              </w:t>
            </w:r>
            <w:r>
              <w:rPr>
                <w:rFonts w:hint="eastAsia" w:ascii="宋体" w:hAnsi="宋体" w:eastAsia="宋体" w:cs="宋体"/>
                <w:b/>
                <w:caps w:val="0"/>
                <w:color w:val="000000"/>
                <w:spacing w:val="0"/>
                <w:kern w:val="0"/>
                <w:sz w:val="21"/>
                <w:szCs w:val="21"/>
                <w:lang w:val="en-US" w:eastAsia="zh-CN" w:bidi="ar"/>
              </w:rPr>
              <w:t>◇楼面均价：主要城市楼面均价同环比均上涨，涨幅同比大于环比.</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1"/>
                <w:szCs w:val="21"/>
                <w:lang w:val="en-US" w:eastAsia="zh-CN" w:bidi="ar"/>
              </w:rPr>
              <w:t>          </w:t>
            </w:r>
            <w:r>
              <w:rPr>
                <w:rFonts w:hint="default" w:ascii="Calibri" w:hAnsi="Calibri" w:eastAsia="宋体" w:cs="Calibri"/>
                <w:b/>
                <w:caps w:val="0"/>
                <w:color w:val="000000"/>
                <w:spacing w:val="0"/>
                <w:kern w:val="0"/>
                <w:sz w:val="21"/>
                <w:szCs w:val="21"/>
                <w:lang w:val="en-US" w:eastAsia="zh-CN" w:bidi="ar"/>
              </w:rPr>
              <w:t>2016</w:t>
            </w:r>
            <w:r>
              <w:rPr>
                <w:rFonts w:hint="eastAsia" w:ascii="宋体" w:hAnsi="宋体" w:eastAsia="宋体" w:cs="宋体"/>
                <w:b/>
                <w:caps w:val="0"/>
                <w:color w:val="000000"/>
                <w:spacing w:val="0"/>
                <w:kern w:val="0"/>
                <w:sz w:val="21"/>
                <w:szCs w:val="21"/>
                <w:lang w:val="en-US" w:eastAsia="zh-CN" w:bidi="ar"/>
              </w:rPr>
              <w:t>年</w:t>
            </w:r>
            <w:r>
              <w:rPr>
                <w:rFonts w:hint="default" w:ascii="Calibri" w:hAnsi="Calibri" w:eastAsia="宋体" w:cs="Calibri"/>
                <w:b/>
                <w:caps w:val="0"/>
                <w:color w:val="000000"/>
                <w:spacing w:val="0"/>
                <w:kern w:val="0"/>
                <w:sz w:val="21"/>
                <w:szCs w:val="21"/>
                <w:lang w:val="en-US" w:eastAsia="zh-CN" w:bidi="ar"/>
              </w:rPr>
              <w:t>4</w:t>
            </w:r>
            <w:r>
              <w:rPr>
                <w:rFonts w:hint="eastAsia" w:ascii="宋体" w:hAnsi="宋体" w:eastAsia="宋体" w:cs="宋体"/>
                <w:b/>
                <w:caps w:val="0"/>
                <w:color w:val="000000"/>
                <w:spacing w:val="0"/>
                <w:kern w:val="0"/>
                <w:sz w:val="21"/>
                <w:szCs w:val="21"/>
                <w:lang w:val="en-US" w:eastAsia="zh-CN" w:bidi="ar"/>
              </w:rPr>
              <w:t>月，全国</w:t>
            </w:r>
            <w:r>
              <w:rPr>
                <w:rFonts w:hint="default" w:ascii="Calibri" w:hAnsi="Calibri" w:eastAsia="宋体" w:cs="Calibri"/>
                <w:b/>
                <w:caps w:val="0"/>
                <w:color w:val="000000"/>
                <w:spacing w:val="0"/>
                <w:kern w:val="0"/>
                <w:sz w:val="21"/>
                <w:szCs w:val="21"/>
                <w:lang w:val="en-US" w:eastAsia="zh-CN" w:bidi="ar"/>
              </w:rPr>
              <w:t>300</w:t>
            </w:r>
            <w:r>
              <w:rPr>
                <w:rFonts w:hint="eastAsia" w:ascii="宋体" w:hAnsi="宋体" w:eastAsia="宋体" w:cs="宋体"/>
                <w:b/>
                <w:caps w:val="0"/>
                <w:color w:val="000000"/>
                <w:spacing w:val="0"/>
                <w:kern w:val="0"/>
                <w:sz w:val="21"/>
                <w:szCs w:val="21"/>
                <w:lang w:val="en-US" w:eastAsia="zh-CN" w:bidi="ar"/>
              </w:rPr>
              <w:t>个城市成交楼面均价为</w:t>
            </w:r>
            <w:r>
              <w:rPr>
                <w:rFonts w:hint="default" w:ascii="Calibri" w:hAnsi="Calibri" w:eastAsia="宋体" w:cs="Calibri"/>
                <w:b/>
                <w:caps w:val="0"/>
                <w:color w:val="000000"/>
                <w:spacing w:val="0"/>
                <w:kern w:val="0"/>
                <w:sz w:val="21"/>
                <w:szCs w:val="21"/>
                <w:lang w:val="en-US" w:eastAsia="zh-CN" w:bidi="ar"/>
              </w:rPr>
              <w:t>1827</w:t>
            </w:r>
            <w:r>
              <w:rPr>
                <w:rFonts w:hint="eastAsia" w:ascii="宋体" w:hAnsi="宋体" w:eastAsia="宋体" w:cs="宋体"/>
                <w:b/>
                <w:caps w:val="0"/>
                <w:color w:val="000000"/>
                <w:spacing w:val="0"/>
                <w:kern w:val="0"/>
                <w:sz w:val="21"/>
                <w:szCs w:val="21"/>
                <w:lang w:val="en-US" w:eastAsia="zh-CN" w:bidi="ar"/>
              </w:rPr>
              <w:t>元</w:t>
            </w:r>
            <w:r>
              <w:rPr>
                <w:rFonts w:hint="default" w:ascii="Calibri" w:hAnsi="Calibri" w:eastAsia="宋体" w:cs="Calibri"/>
                <w:b/>
                <w:caps w:val="0"/>
                <w:color w:val="000000"/>
                <w:spacing w:val="0"/>
                <w:kern w:val="0"/>
                <w:sz w:val="21"/>
                <w:szCs w:val="21"/>
                <w:lang w:val="en-US" w:eastAsia="zh-CN" w:bidi="ar"/>
              </w:rPr>
              <w:t>/</w:t>
            </w:r>
            <w:r>
              <w:rPr>
                <w:rFonts w:hint="eastAsia" w:ascii="宋体" w:hAnsi="宋体" w:eastAsia="宋体" w:cs="宋体"/>
                <w:b/>
                <w:caps w:val="0"/>
                <w:color w:val="000000"/>
                <w:spacing w:val="0"/>
                <w:kern w:val="0"/>
                <w:sz w:val="21"/>
                <w:szCs w:val="21"/>
                <w:lang w:val="en-US" w:eastAsia="zh-CN" w:bidi="ar"/>
              </w:rPr>
              <w:t>平方米，环比上涨</w:t>
            </w:r>
            <w:r>
              <w:rPr>
                <w:rFonts w:hint="default" w:ascii="Calibri" w:hAnsi="Calibri" w:eastAsia="宋体" w:cs="Calibri"/>
                <w:b/>
                <w:caps w:val="0"/>
                <w:color w:val="000000"/>
                <w:spacing w:val="0"/>
                <w:kern w:val="0"/>
                <w:sz w:val="21"/>
                <w:szCs w:val="21"/>
                <w:lang w:val="en-US" w:eastAsia="zh-CN" w:bidi="ar"/>
              </w:rPr>
              <w:t>43%</w:t>
            </w:r>
            <w:r>
              <w:rPr>
                <w:rFonts w:hint="eastAsia" w:ascii="宋体" w:hAnsi="宋体" w:eastAsia="宋体" w:cs="宋体"/>
                <w:b/>
                <w:caps w:val="0"/>
                <w:color w:val="000000"/>
                <w:spacing w:val="0"/>
                <w:kern w:val="0"/>
                <w:sz w:val="21"/>
                <w:szCs w:val="21"/>
                <w:lang w:val="en-US" w:eastAsia="zh-CN" w:bidi="ar"/>
              </w:rPr>
              <w:t>，同比上涨</w:t>
            </w:r>
            <w:r>
              <w:rPr>
                <w:rFonts w:hint="default" w:ascii="Calibri" w:hAnsi="Calibri" w:eastAsia="宋体" w:cs="Calibri"/>
                <w:b/>
                <w:caps w:val="0"/>
                <w:color w:val="000000"/>
                <w:spacing w:val="0"/>
                <w:kern w:val="0"/>
                <w:sz w:val="21"/>
                <w:szCs w:val="21"/>
                <w:lang w:val="en-US" w:eastAsia="zh-CN" w:bidi="ar"/>
              </w:rPr>
              <w:t>65%</w:t>
            </w:r>
            <w:r>
              <w:rPr>
                <w:rFonts w:hint="eastAsia" w:ascii="宋体" w:hAnsi="宋体" w:eastAsia="宋体" w:cs="宋体"/>
                <w:b/>
                <w:caps w:val="0"/>
                <w:color w:val="000000"/>
                <w:spacing w:val="0"/>
                <w:kern w:val="0"/>
                <w:sz w:val="21"/>
                <w:szCs w:val="21"/>
                <w:lang w:val="en-US" w:eastAsia="zh-CN" w:bidi="ar"/>
              </w:rPr>
              <w:t>，其中住宅类用地（含住宅用地及包含住宅用地的综合性用地）成交楼面均价为</w:t>
            </w:r>
            <w:r>
              <w:rPr>
                <w:rFonts w:hint="default" w:ascii="Calibri" w:hAnsi="Calibri" w:eastAsia="宋体" w:cs="Calibri"/>
                <w:b/>
                <w:caps w:val="0"/>
                <w:color w:val="000000"/>
                <w:spacing w:val="0"/>
                <w:kern w:val="0"/>
                <w:sz w:val="21"/>
                <w:szCs w:val="21"/>
                <w:lang w:val="en-US" w:eastAsia="zh-CN" w:bidi="ar"/>
              </w:rPr>
              <w:t>3657</w:t>
            </w:r>
            <w:r>
              <w:rPr>
                <w:rFonts w:hint="eastAsia" w:ascii="宋体" w:hAnsi="宋体" w:eastAsia="宋体" w:cs="宋体"/>
                <w:b/>
                <w:caps w:val="0"/>
                <w:color w:val="000000"/>
                <w:spacing w:val="0"/>
                <w:kern w:val="0"/>
                <w:sz w:val="21"/>
                <w:szCs w:val="21"/>
                <w:lang w:val="en-US" w:eastAsia="zh-CN" w:bidi="ar"/>
              </w:rPr>
              <w:t>元</w:t>
            </w:r>
            <w:r>
              <w:rPr>
                <w:rFonts w:hint="default" w:ascii="Calibri" w:hAnsi="Calibri" w:eastAsia="宋体" w:cs="Calibri"/>
                <w:b/>
                <w:caps w:val="0"/>
                <w:color w:val="000000"/>
                <w:spacing w:val="0"/>
                <w:kern w:val="0"/>
                <w:sz w:val="21"/>
                <w:szCs w:val="21"/>
                <w:lang w:val="en-US" w:eastAsia="zh-CN" w:bidi="ar"/>
              </w:rPr>
              <w:t>/</w:t>
            </w:r>
            <w:r>
              <w:rPr>
                <w:rFonts w:hint="eastAsia" w:ascii="宋体" w:hAnsi="宋体" w:eastAsia="宋体" w:cs="宋体"/>
                <w:b/>
                <w:caps w:val="0"/>
                <w:color w:val="000000"/>
                <w:spacing w:val="0"/>
                <w:kern w:val="0"/>
                <w:sz w:val="21"/>
                <w:szCs w:val="21"/>
                <w:lang w:val="en-US" w:eastAsia="zh-CN" w:bidi="ar"/>
              </w:rPr>
              <w:t>平方米，环比上涨</w:t>
            </w:r>
            <w:r>
              <w:rPr>
                <w:rFonts w:hint="default" w:ascii="Calibri" w:hAnsi="Calibri" w:eastAsia="宋体" w:cs="Calibri"/>
                <w:b/>
                <w:caps w:val="0"/>
                <w:color w:val="000000"/>
                <w:spacing w:val="0"/>
                <w:kern w:val="0"/>
                <w:sz w:val="21"/>
                <w:szCs w:val="21"/>
                <w:lang w:val="en-US" w:eastAsia="zh-CN" w:bidi="ar"/>
              </w:rPr>
              <w:t>52%</w:t>
            </w:r>
            <w:r>
              <w:rPr>
                <w:rFonts w:hint="eastAsia" w:ascii="宋体" w:hAnsi="宋体" w:eastAsia="宋体" w:cs="宋体"/>
                <w:b/>
                <w:caps w:val="0"/>
                <w:color w:val="000000"/>
                <w:spacing w:val="0"/>
                <w:kern w:val="0"/>
                <w:sz w:val="21"/>
                <w:szCs w:val="21"/>
                <w:lang w:val="en-US" w:eastAsia="zh-CN" w:bidi="ar"/>
              </w:rPr>
              <w:t>，同比上涨</w:t>
            </w:r>
            <w:r>
              <w:rPr>
                <w:rFonts w:hint="default" w:ascii="Calibri" w:hAnsi="Calibri" w:eastAsia="宋体" w:cs="Calibri"/>
                <w:b/>
                <w:caps w:val="0"/>
                <w:color w:val="000000"/>
                <w:spacing w:val="0"/>
                <w:kern w:val="0"/>
                <w:sz w:val="21"/>
                <w:szCs w:val="21"/>
                <w:lang w:val="en-US" w:eastAsia="zh-CN" w:bidi="ar"/>
              </w:rPr>
              <w:t>86%.</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default" w:ascii="Calibri" w:hAnsi="Calibri" w:eastAsia="宋体" w:cs="Calibri"/>
                <w:b/>
                <w:caps w:val="0"/>
                <w:color w:val="000000"/>
                <w:spacing w:val="0"/>
                <w:kern w:val="0"/>
                <w:sz w:val="21"/>
                <w:szCs w:val="21"/>
                <w:lang w:val="en-US" w:eastAsia="zh-CN" w:bidi="ar"/>
              </w:rPr>
              <w:t>            </w:t>
            </w:r>
            <w:r>
              <w:rPr>
                <w:rFonts w:hint="eastAsia" w:ascii="宋体" w:hAnsi="宋体" w:eastAsia="宋体" w:cs="宋体"/>
                <w:b/>
                <w:caps w:val="0"/>
                <w:color w:val="000000"/>
                <w:spacing w:val="0"/>
                <w:kern w:val="0"/>
                <w:sz w:val="27"/>
                <w:szCs w:val="27"/>
                <w:lang w:val="en-US" w:eastAsia="zh-CN" w:bidi="ar"/>
              </w:rPr>
              <w:t> 房价情况</w:t>
            </w:r>
            <w:r>
              <w:rPr>
                <w:rFonts w:hint="default" w:ascii="Calibri" w:hAnsi="Calibri" w:eastAsia="宋体" w:cs="Calibri"/>
                <w:b/>
                <w:caps w:val="0"/>
                <w:color w:val="000000"/>
                <w:spacing w:val="0"/>
                <w:kern w:val="0"/>
                <w:sz w:val="21"/>
                <w:szCs w:val="21"/>
                <w:lang w:val="en-US" w:eastAsia="zh-CN" w:bidi="ar"/>
              </w:rPr>
              <w:t>：</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0"/>
                <w:szCs w:val="20"/>
                <w:lang w:val="en-US" w:eastAsia="zh-CN" w:bidi="ar"/>
              </w:rPr>
              <w:t>      </w:t>
            </w:r>
            <w:r>
              <w:rPr>
                <w:rFonts w:hint="eastAsia" w:ascii="宋体" w:hAnsi="宋体" w:eastAsia="宋体" w:cs="宋体"/>
                <w:caps w:val="0"/>
                <w:color w:val="000000"/>
                <w:spacing w:val="0"/>
                <w:kern w:val="0"/>
                <w:sz w:val="24"/>
                <w:szCs w:val="24"/>
                <w:lang w:val="en-US" w:eastAsia="zh-CN" w:bidi="ar"/>
              </w:rPr>
              <w:t>本月监测的全国100个城市（新建）</w:t>
            </w:r>
            <w:r>
              <w:rPr>
                <w:rFonts w:hint="eastAsia" w:ascii="宋体" w:hAnsi="宋体" w:eastAsia="宋体" w:cs="宋体"/>
                <w:caps w:val="0"/>
                <w:color w:val="000000"/>
                <w:spacing w:val="0"/>
                <w:kern w:val="0"/>
                <w:sz w:val="20"/>
                <w:szCs w:val="20"/>
                <w:lang w:val="en-US" w:eastAsia="zh-CN" w:bidi="ar"/>
              </w:rPr>
              <w:t>住宅平均价格为11467元/平米，环比上涨1.45%，涨幅较上月收窄0.45个百分点。从涨跌城市个数来看</w:t>
            </w:r>
            <w:r>
              <w:rPr>
                <w:rStyle w:val="5"/>
                <w:rFonts w:hint="eastAsia" w:ascii="宋体" w:hAnsi="宋体" w:eastAsia="宋体" w:cs="宋体"/>
                <w:caps w:val="0"/>
                <w:color w:val="000000"/>
                <w:spacing w:val="0"/>
                <w:kern w:val="0"/>
                <w:sz w:val="20"/>
                <w:szCs w:val="20"/>
                <w:lang w:val="en-US" w:eastAsia="zh-CN" w:bidi="ar"/>
              </w:rPr>
              <w:t>价格环比上涨的有71个，较上月增加11个</w:t>
            </w:r>
            <w:r>
              <w:rPr>
                <w:rFonts w:hint="eastAsia" w:ascii="宋体" w:hAnsi="宋体" w:eastAsia="宋体" w:cs="宋体"/>
                <w:caps w:val="0"/>
                <w:color w:val="000000"/>
                <w:spacing w:val="0"/>
                <w:kern w:val="0"/>
                <w:sz w:val="20"/>
                <w:szCs w:val="20"/>
                <w:lang w:val="en-US" w:eastAsia="zh-CN" w:bidi="ar"/>
              </w:rPr>
              <w:t>，其中，惠州、昆山、中山、厦门、苏州环比涨幅超过5%；</w:t>
            </w:r>
            <w:r>
              <w:rPr>
                <w:rStyle w:val="5"/>
                <w:rFonts w:hint="eastAsia" w:ascii="宋体" w:hAnsi="宋体" w:eastAsia="宋体" w:cs="宋体"/>
                <w:caps w:val="0"/>
                <w:color w:val="000000"/>
                <w:spacing w:val="0"/>
                <w:kern w:val="0"/>
                <w:sz w:val="20"/>
                <w:szCs w:val="20"/>
                <w:lang w:val="en-US" w:eastAsia="zh-CN" w:bidi="ar"/>
              </w:rPr>
              <w:t>价格环比下跌的城市有25个</w:t>
            </w:r>
            <w:r>
              <w:rPr>
                <w:rFonts w:hint="eastAsia" w:ascii="宋体" w:hAnsi="宋体" w:eastAsia="宋体" w:cs="宋体"/>
                <w:caps w:val="0"/>
                <w:color w:val="000000"/>
                <w:spacing w:val="0"/>
                <w:kern w:val="0"/>
                <w:sz w:val="20"/>
                <w:szCs w:val="20"/>
                <w:lang w:val="en-US" w:eastAsia="zh-CN" w:bidi="ar"/>
              </w:rPr>
              <w:t>，</w:t>
            </w:r>
            <w:r>
              <w:rPr>
                <w:rStyle w:val="5"/>
                <w:rFonts w:hint="eastAsia" w:ascii="宋体" w:hAnsi="宋体" w:eastAsia="宋体" w:cs="宋体"/>
                <w:caps w:val="0"/>
                <w:color w:val="000000"/>
                <w:spacing w:val="0"/>
                <w:kern w:val="0"/>
                <w:sz w:val="20"/>
                <w:szCs w:val="20"/>
                <w:lang w:val="en-US" w:eastAsia="zh-CN" w:bidi="ar"/>
              </w:rPr>
              <w:t>较上月减少13个</w:t>
            </w:r>
            <w:r>
              <w:rPr>
                <w:rFonts w:hint="eastAsia" w:ascii="宋体" w:hAnsi="宋体" w:eastAsia="宋体" w:cs="宋体"/>
                <w:caps w:val="0"/>
                <w:color w:val="000000"/>
                <w:spacing w:val="0"/>
                <w:kern w:val="0"/>
                <w:sz w:val="20"/>
                <w:szCs w:val="20"/>
                <w:lang w:val="en-US" w:eastAsia="zh-CN" w:bidi="ar"/>
              </w:rPr>
              <w:t>，其中，徐州、唐山、鞍山跌幅超过1%；</w:t>
            </w:r>
            <w:r>
              <w:rPr>
                <w:rStyle w:val="5"/>
                <w:rFonts w:hint="eastAsia" w:ascii="宋体" w:hAnsi="宋体" w:eastAsia="宋体" w:cs="宋体"/>
                <w:caps w:val="0"/>
                <w:color w:val="000000"/>
                <w:spacing w:val="0"/>
                <w:kern w:val="0"/>
                <w:sz w:val="20"/>
                <w:szCs w:val="20"/>
                <w:lang w:val="en-US" w:eastAsia="zh-CN" w:bidi="ar"/>
              </w:rPr>
              <w:t>有4个城市与上月持平</w:t>
            </w:r>
            <w:r>
              <w:rPr>
                <w:rFonts w:hint="eastAsia" w:ascii="宋体" w:hAnsi="宋体" w:eastAsia="宋体" w:cs="宋体"/>
                <w:caps w:val="0"/>
                <w:color w:val="000000"/>
                <w:spacing w:val="0"/>
                <w:kern w:val="0"/>
                <w:sz w:val="20"/>
                <w:szCs w:val="20"/>
                <w:lang w:val="en-US" w:eastAsia="zh-CN" w:bidi="ar"/>
              </w:rPr>
              <w:t>。</w:t>
            </w:r>
            <w:r>
              <w:rPr>
                <w:rFonts w:hint="eastAsia" w:ascii="宋体" w:hAnsi="宋体" w:eastAsia="宋体" w:cs="宋体"/>
                <w:caps w:val="0"/>
                <w:color w:val="000000"/>
                <w:spacing w:val="0"/>
                <w:kern w:val="0"/>
                <w:sz w:val="24"/>
                <w:szCs w:val="24"/>
                <w:lang w:val="en-US" w:eastAsia="zh-CN" w:bidi="ar"/>
              </w:rPr>
              <w:t>同比来看，全国100个城市（新建）住宅均价较去年同期上涨8.98%，涨幅较上月扩大1.57个百分点。另外，北京、上海等十大城市（新建）住宅均价为21695元/平方米，环比上涨1.53%，涨幅较上月收窄0.99个百分点；同比上涨14.42%，涨幅较上月扩大1.59个百分点.</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w:t>
            </w:r>
            <w:r>
              <w:rPr>
                <w:rFonts w:hint="eastAsia" w:ascii="宋体" w:hAnsi="宋体" w:eastAsia="宋体" w:cs="宋体"/>
                <w:b/>
                <w:caps w:val="0"/>
                <w:color w:val="000000"/>
                <w:spacing w:val="0"/>
                <w:kern w:val="0"/>
                <w:sz w:val="24"/>
                <w:szCs w:val="24"/>
                <w:lang w:val="en-US" w:eastAsia="zh-CN" w:bidi="ar"/>
              </w:rPr>
              <w:t>整体来看，4月百城价格指数环比涨幅收窄、同比涨幅进一步扩大，环比上涨城市数量明显增多。政策方面，各地政府继续因城施策，因地制宜调控楼市；供应方面，重点城市推盘量稳步增加，去化效果较好。需求方面，深圳、上海调控政策效果显现，成交量有所回落；南京、武汉等二线城市成交继续维持较高热度.</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4"/>
                <w:szCs w:val="24"/>
                <w:lang w:val="en-US" w:eastAsia="zh-CN" w:bidi="ar"/>
              </w:rPr>
              <w:t>      三、本地楼市成交情况</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4"/>
                <w:szCs w:val="24"/>
                <w:lang w:val="en-US" w:eastAsia="zh-CN" w:bidi="ar"/>
              </w:rPr>
              <w:t>      1、宜昌城区住宅成交情况</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4"/>
                <w:szCs w:val="24"/>
                <w:lang w:val="en-US" w:eastAsia="zh-CN" w:bidi="ar"/>
              </w:rPr>
              <w:t>    </w:t>
            </w:r>
            <w:r>
              <w:rPr>
                <w:rFonts w:hint="eastAsia" w:ascii="宋体" w:hAnsi="宋体" w:eastAsia="宋体" w:cs="宋体"/>
                <w:b/>
                <w:caps w:val="0"/>
                <w:color w:val="000000"/>
                <w:spacing w:val="0"/>
                <w:kern w:val="0"/>
                <w:sz w:val="24"/>
                <w:szCs w:val="24"/>
                <w:lang w:val="en-US" w:eastAsia="zh-CN" w:bidi="ar"/>
              </w:rPr>
              <w:drawing>
                <wp:inline distT="0" distB="0" distL="114300" distR="114300">
                  <wp:extent cx="5343525" cy="2200275"/>
                  <wp:effectExtent l="0" t="0" r="5715" b="9525"/>
                  <wp:docPr id="2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descr="IMG_257"/>
                          <pic:cNvPicPr>
                            <a:picLocks noChangeAspect="1"/>
                          </pic:cNvPicPr>
                        </pic:nvPicPr>
                        <pic:blipFill>
                          <a:blip r:embed="rId5"/>
                          <a:stretch>
                            <a:fillRect/>
                          </a:stretch>
                        </pic:blipFill>
                        <pic:spPr>
                          <a:xfrm>
                            <a:off x="0" y="0"/>
                            <a:ext cx="5343525" cy="2200275"/>
                          </a:xfrm>
                          <a:prstGeom prst="rect">
                            <a:avLst/>
                          </a:prstGeom>
                          <a:noFill/>
                          <a:ln w="9525">
                            <a:noFill/>
                          </a:ln>
                        </pic:spPr>
                      </pic:pic>
                    </a:graphicData>
                  </a:graphic>
                </wp:inline>
              </w:drawing>
            </w:r>
            <w:r>
              <w:rPr>
                <w:rFonts w:hint="eastAsia" w:ascii="宋体" w:hAnsi="宋体" w:eastAsia="宋体" w:cs="宋体"/>
                <w:b/>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4"/>
                <w:szCs w:val="24"/>
                <w:lang w:val="en-US" w:eastAsia="zh-CN" w:bidi="ar"/>
              </w:rPr>
              <w:t>    </w:t>
            </w:r>
            <w:r>
              <w:rPr>
                <w:rFonts w:hint="eastAsia" w:ascii="宋体" w:hAnsi="宋体" w:eastAsia="宋体" w:cs="宋体"/>
                <w:b/>
                <w:caps w:val="0"/>
                <w:color w:val="000000"/>
                <w:spacing w:val="0"/>
                <w:kern w:val="0"/>
                <w:sz w:val="24"/>
                <w:szCs w:val="24"/>
                <w:lang w:val="en-US" w:eastAsia="zh-CN" w:bidi="ar"/>
              </w:rPr>
              <w:drawing>
                <wp:inline distT="0" distB="0" distL="114300" distR="114300">
                  <wp:extent cx="5391150" cy="2266950"/>
                  <wp:effectExtent l="0" t="0" r="3810" b="3810"/>
                  <wp:docPr id="2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descr="IMG_258"/>
                          <pic:cNvPicPr>
                            <a:picLocks noChangeAspect="1"/>
                          </pic:cNvPicPr>
                        </pic:nvPicPr>
                        <pic:blipFill>
                          <a:blip r:embed="rId6"/>
                          <a:stretch>
                            <a:fillRect/>
                          </a:stretch>
                        </pic:blipFill>
                        <pic:spPr>
                          <a:xfrm>
                            <a:off x="0" y="0"/>
                            <a:ext cx="5391150" cy="22669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4"/>
                <w:szCs w:val="24"/>
                <w:lang w:val="en-US" w:eastAsia="zh-CN" w:bidi="ar"/>
              </w:rPr>
              <w:t> </w:t>
            </w:r>
            <w:r>
              <w:rPr>
                <w:rFonts w:hint="eastAsia" w:ascii="宋体" w:hAnsi="宋体" w:eastAsia="宋体" w:cs="宋体"/>
                <w:caps w:val="0"/>
                <w:color w:val="000000"/>
                <w:spacing w:val="0"/>
                <w:kern w:val="0"/>
                <w:sz w:val="24"/>
                <w:szCs w:val="24"/>
                <w:lang w:val="en-US" w:eastAsia="zh-CN" w:bidi="ar"/>
              </w:rPr>
              <w:t>    </w:t>
            </w:r>
            <w:r>
              <w:rPr>
                <w:rFonts w:hint="eastAsia" w:ascii="宋体" w:hAnsi="宋体" w:eastAsia="宋体" w:cs="宋体"/>
                <w:caps w:val="0"/>
                <w:color w:val="000000"/>
                <w:spacing w:val="0"/>
                <w:kern w:val="0"/>
                <w:sz w:val="20"/>
                <w:szCs w:val="20"/>
                <w:lang w:val="en-US" w:eastAsia="zh-CN" w:bidi="ar"/>
              </w:rPr>
              <w:t>2016年4月，宜昌城区住宅成交1820套，环比下跌14.4%，同比上涨21.8%；成交面积约20.2万方，环比下跌14.5%，同比上涨28.2%；成交金额约11.1亿元，环比下跌13.5%，同比上涨37.2%；成交均价为5495元/㎡，环比上涨1.23%，同比上涨7.1%</w:t>
            </w:r>
            <w:r>
              <w:rPr>
                <w:rFonts w:hint="eastAsia" w:ascii="宋体" w:hAnsi="宋体" w:eastAsia="宋体" w:cs="宋体"/>
                <w:caps w:val="0"/>
                <w:color w:val="000000"/>
                <w:spacing w:val="0"/>
                <w:kern w:val="0"/>
                <w:sz w:val="24"/>
                <w:szCs w:val="24"/>
                <w:lang w:val="en-US" w:eastAsia="zh-CN" w:bidi="ar"/>
              </w:rPr>
              <w:t>.</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24"/>
                <w:szCs w:val="24"/>
                <w:lang w:val="en-US"/>
              </w:rPr>
            </w:pPr>
            <w:r>
              <w:rPr>
                <w:rFonts w:hint="eastAsia" w:ascii="宋体" w:hAnsi="宋体" w:eastAsia="宋体" w:cs="宋体"/>
                <w:caps w:val="0"/>
                <w:color w:val="000000"/>
                <w:spacing w:val="0"/>
                <w:kern w:val="0"/>
                <w:sz w:val="24"/>
                <w:szCs w:val="24"/>
                <w:lang w:val="en-US" w:eastAsia="zh-CN" w:bidi="ar"/>
              </w:rPr>
              <w:t>         具体来看，4月首周受清明小长假的影响，成交量稍显回落，不过从中旬开始，持续拉升，至4月底迎来新的高峰。</w:t>
            </w:r>
            <w:r>
              <w:rPr>
                <w:rStyle w:val="5"/>
                <w:rFonts w:hint="eastAsia" w:ascii="宋体" w:hAnsi="宋体" w:eastAsia="宋体" w:cs="宋体"/>
                <w:caps w:val="0"/>
                <w:color w:val="000000"/>
                <w:spacing w:val="0"/>
                <w:kern w:val="0"/>
                <w:sz w:val="24"/>
                <w:szCs w:val="24"/>
                <w:lang w:val="en-US" w:eastAsia="zh-CN" w:bidi="ar"/>
              </w:rPr>
              <w:t>跟“金三月”成交量相比，本月虽有回落，但总体保持在高位成交状态，四月楼市同样热闹非凡</w:t>
            </w:r>
            <w:r>
              <w:rPr>
                <w:rFonts w:hint="eastAsia" w:ascii="宋体" w:hAnsi="宋体" w:eastAsia="宋体" w:cs="宋体"/>
                <w:caps w:val="0"/>
                <w:color w:val="000000"/>
                <w:spacing w:val="0"/>
                <w:kern w:val="0"/>
                <w:sz w:val="24"/>
                <w:szCs w:val="24"/>
                <w:lang w:val="en-US" w:eastAsia="zh-CN" w:bidi="ar"/>
              </w:rPr>
              <w:t>.</w:t>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24"/>
                <w:szCs w:val="24"/>
                <w:lang w:val="en-US"/>
              </w:rPr>
            </w:pPr>
            <w:r>
              <w:rPr>
                <w:rFonts w:hint="eastAsia" w:ascii="宋体" w:hAnsi="宋体" w:eastAsia="宋体" w:cs="宋体"/>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24"/>
                <w:szCs w:val="24"/>
                <w:lang w:val="en-US"/>
              </w:rPr>
            </w:pPr>
            <w:r>
              <w:rPr>
                <w:rFonts w:hint="eastAsia" w:ascii="宋体" w:hAnsi="宋体" w:eastAsia="宋体" w:cs="宋体"/>
                <w:caps w:val="0"/>
                <w:color w:val="000000"/>
                <w:spacing w:val="0"/>
                <w:kern w:val="0"/>
                <w:sz w:val="24"/>
                <w:szCs w:val="24"/>
                <w:lang w:val="en-US" w:eastAsia="zh-CN" w:bidi="ar"/>
              </w:rPr>
              <w:t>      </w:t>
            </w:r>
            <w:r>
              <w:rPr>
                <w:rFonts w:hint="eastAsia" w:ascii="宋体" w:hAnsi="宋体" w:eastAsia="宋体" w:cs="宋体"/>
                <w:caps w:val="0"/>
                <w:color w:val="000000"/>
                <w:spacing w:val="0"/>
                <w:kern w:val="0"/>
                <w:sz w:val="24"/>
                <w:szCs w:val="24"/>
                <w:lang w:val="en-US" w:eastAsia="zh-CN" w:bidi="ar"/>
              </w:rPr>
              <w:drawing>
                <wp:inline distT="0" distB="0" distL="114300" distR="114300">
                  <wp:extent cx="6248400" cy="2038350"/>
                  <wp:effectExtent l="0" t="0" r="0" b="3810"/>
                  <wp:docPr id="2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descr="IMG_259"/>
                          <pic:cNvPicPr>
                            <a:picLocks noChangeAspect="1"/>
                          </pic:cNvPicPr>
                        </pic:nvPicPr>
                        <pic:blipFill>
                          <a:blip r:embed="rId7"/>
                          <a:stretch>
                            <a:fillRect/>
                          </a:stretch>
                        </pic:blipFill>
                        <pic:spPr>
                          <a:xfrm>
                            <a:off x="0" y="0"/>
                            <a:ext cx="6248400" cy="20383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24"/>
                <w:szCs w:val="24"/>
                <w:lang w:val="en-US"/>
              </w:rPr>
            </w:pPr>
            <w:r>
              <w:rPr>
                <w:rFonts w:hint="eastAsia" w:ascii="宋体" w:hAnsi="宋体" w:eastAsia="宋体" w:cs="宋体"/>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24"/>
                <w:szCs w:val="24"/>
                <w:lang w:val="en-US"/>
              </w:rPr>
            </w:pPr>
            <w:r>
              <w:rPr>
                <w:rFonts w:hint="eastAsia" w:ascii="宋体" w:hAnsi="宋体" w:eastAsia="宋体" w:cs="宋体"/>
                <w:caps w:val="0"/>
                <w:color w:val="000000"/>
                <w:spacing w:val="0"/>
                <w:kern w:val="0"/>
                <w:sz w:val="24"/>
                <w:szCs w:val="24"/>
                <w:lang w:val="en-US" w:eastAsia="zh-CN" w:bidi="ar"/>
              </w:rPr>
              <w:t>        </w:t>
            </w:r>
            <w:r>
              <w:rPr>
                <w:rStyle w:val="5"/>
                <w:rFonts w:hint="eastAsia" w:ascii="宋体" w:hAnsi="宋体" w:eastAsia="宋体" w:cs="宋体"/>
                <w:caps w:val="0"/>
                <w:color w:val="000000"/>
                <w:spacing w:val="0"/>
                <w:kern w:val="0"/>
                <w:sz w:val="27"/>
                <w:szCs w:val="27"/>
                <w:lang w:val="en-US" w:eastAsia="zh-CN" w:bidi="ar"/>
              </w:rPr>
              <w:t> 2、宜昌城区二手房成交情况</w:t>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24"/>
                <w:szCs w:val="24"/>
                <w:lang w:val="en-US"/>
              </w:rPr>
            </w:pPr>
            <w:r>
              <w:rPr>
                <w:rFonts w:hint="eastAsia" w:ascii="宋体" w:hAnsi="宋体" w:eastAsia="宋体" w:cs="宋体"/>
                <w:caps w:val="0"/>
                <w:color w:val="000000"/>
                <w:spacing w:val="0"/>
                <w:kern w:val="0"/>
                <w:sz w:val="24"/>
                <w:szCs w:val="24"/>
                <w:lang w:val="en-US" w:eastAsia="zh-CN" w:bidi="ar"/>
              </w:rPr>
              <w:t>     </w:t>
            </w:r>
            <w:r>
              <w:rPr>
                <w:rFonts w:hint="eastAsia" w:ascii="宋体" w:hAnsi="宋体" w:eastAsia="宋体" w:cs="宋体"/>
                <w:caps w:val="0"/>
                <w:color w:val="000000"/>
                <w:spacing w:val="0"/>
                <w:kern w:val="0"/>
                <w:sz w:val="24"/>
                <w:szCs w:val="24"/>
                <w:lang w:val="en-US" w:eastAsia="zh-CN" w:bidi="ar"/>
              </w:rPr>
              <w:drawing>
                <wp:inline distT="0" distB="0" distL="114300" distR="114300">
                  <wp:extent cx="6315075" cy="2095500"/>
                  <wp:effectExtent l="0" t="0" r="9525" b="7620"/>
                  <wp:docPr id="2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 descr="IMG_260"/>
                          <pic:cNvPicPr>
                            <a:picLocks noChangeAspect="1"/>
                          </pic:cNvPicPr>
                        </pic:nvPicPr>
                        <pic:blipFill>
                          <a:blip r:embed="rId8"/>
                          <a:stretch>
                            <a:fillRect/>
                          </a:stretch>
                        </pic:blipFill>
                        <pic:spPr>
                          <a:xfrm>
                            <a:off x="0" y="0"/>
                            <a:ext cx="6315075" cy="209550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24"/>
                <w:szCs w:val="24"/>
                <w:lang w:val="en-US"/>
              </w:rPr>
            </w:pPr>
            <w:r>
              <w:rPr>
                <w:rFonts w:hint="eastAsia" w:ascii="宋体" w:hAnsi="宋体" w:eastAsia="宋体" w:cs="宋体"/>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default" w:ascii="Calibri" w:hAnsi="Calibri" w:eastAsia="宋体" w:cs="Calibri"/>
                <w:caps w:val="0"/>
                <w:color w:val="000000"/>
                <w:spacing w:val="0"/>
                <w:sz w:val="21"/>
                <w:szCs w:val="21"/>
                <w:lang w:val="en-US"/>
              </w:rPr>
            </w:pPr>
            <w:r>
              <w:rPr>
                <w:rFonts w:hint="eastAsia" w:ascii="宋体" w:hAnsi="宋体" w:eastAsia="宋体" w:cs="宋体"/>
                <w:caps w:val="0"/>
                <w:color w:val="000000"/>
                <w:spacing w:val="0"/>
                <w:kern w:val="0"/>
                <w:sz w:val="20"/>
                <w:szCs w:val="20"/>
                <w:lang w:val="en-US" w:eastAsia="zh-CN" w:bidi="ar"/>
              </w:rPr>
              <w:t>            2016年4月，宜昌城区二手房</w:t>
            </w:r>
            <w:r>
              <w:rPr>
                <w:rFonts w:hint="eastAsia" w:ascii="宋体" w:hAnsi="宋体" w:eastAsia="宋体" w:cs="宋体"/>
                <w:b/>
                <w:caps w:val="0"/>
                <w:color w:val="000000"/>
                <w:spacing w:val="0"/>
                <w:kern w:val="0"/>
                <w:sz w:val="20"/>
                <w:szCs w:val="20"/>
                <w:lang w:val="en-US" w:eastAsia="zh-CN" w:bidi="ar"/>
              </w:rPr>
              <w:t>成交1032套，</w:t>
            </w:r>
            <w:r>
              <w:rPr>
                <w:rFonts w:hint="eastAsia" w:ascii="宋体" w:hAnsi="宋体" w:eastAsia="宋体" w:cs="宋体"/>
                <w:caps w:val="0"/>
                <w:color w:val="000000"/>
                <w:spacing w:val="0"/>
                <w:kern w:val="0"/>
                <w:sz w:val="20"/>
                <w:szCs w:val="20"/>
                <w:lang w:val="en-US" w:eastAsia="zh-CN" w:bidi="ar"/>
              </w:rPr>
              <w:t>环比微跌0.5%，同比上涨63.3%；</w:t>
            </w:r>
            <w:r>
              <w:rPr>
                <w:rFonts w:hint="eastAsia" w:ascii="宋体" w:hAnsi="宋体" w:eastAsia="宋体" w:cs="宋体"/>
                <w:b/>
                <w:caps w:val="0"/>
                <w:color w:val="000000"/>
                <w:spacing w:val="0"/>
                <w:kern w:val="0"/>
                <w:sz w:val="20"/>
                <w:szCs w:val="20"/>
                <w:lang w:val="en-US" w:eastAsia="zh-CN" w:bidi="ar"/>
              </w:rPr>
              <w:t>成交面积约10.23万方，</w:t>
            </w:r>
            <w:r>
              <w:rPr>
                <w:rFonts w:hint="eastAsia" w:ascii="宋体" w:hAnsi="宋体" w:eastAsia="宋体" w:cs="宋体"/>
                <w:caps w:val="0"/>
                <w:color w:val="000000"/>
                <w:spacing w:val="0"/>
                <w:kern w:val="0"/>
                <w:sz w:val="20"/>
                <w:szCs w:val="20"/>
                <w:lang w:val="en-US" w:eastAsia="zh-CN" w:bidi="ar"/>
              </w:rPr>
              <w:t>环比下跌3.6%，同比上涨85.4%；</w:t>
            </w:r>
            <w:r>
              <w:rPr>
                <w:rFonts w:hint="eastAsia" w:ascii="宋体" w:hAnsi="宋体" w:eastAsia="宋体" w:cs="宋体"/>
                <w:b/>
                <w:caps w:val="0"/>
                <w:color w:val="000000"/>
                <w:spacing w:val="0"/>
                <w:kern w:val="0"/>
                <w:sz w:val="20"/>
                <w:szCs w:val="20"/>
                <w:lang w:val="en-US" w:eastAsia="zh-CN" w:bidi="ar"/>
              </w:rPr>
              <w:t>成交金额约3.31亿元，</w:t>
            </w:r>
            <w:r>
              <w:rPr>
                <w:rFonts w:hint="eastAsia" w:ascii="宋体" w:hAnsi="宋体" w:eastAsia="宋体" w:cs="宋体"/>
                <w:caps w:val="0"/>
                <w:color w:val="000000"/>
                <w:spacing w:val="0"/>
                <w:kern w:val="0"/>
                <w:sz w:val="20"/>
                <w:szCs w:val="20"/>
                <w:lang w:val="en-US" w:eastAsia="zh-CN" w:bidi="ar"/>
              </w:rPr>
              <w:t>环比下跌7.7%，同比上涨95.3%；</w:t>
            </w:r>
            <w:r>
              <w:rPr>
                <w:rFonts w:hint="eastAsia" w:ascii="宋体" w:hAnsi="宋体" w:eastAsia="宋体" w:cs="宋体"/>
                <w:b/>
                <w:caps w:val="0"/>
                <w:color w:val="000000"/>
                <w:spacing w:val="0"/>
                <w:kern w:val="0"/>
                <w:sz w:val="20"/>
                <w:szCs w:val="20"/>
                <w:lang w:val="en-US" w:eastAsia="zh-CN" w:bidi="ar"/>
              </w:rPr>
              <w:t>成交均价为3233元/㎡，</w:t>
            </w:r>
            <w:r>
              <w:rPr>
                <w:rFonts w:hint="eastAsia" w:ascii="宋体" w:hAnsi="宋体" w:eastAsia="宋体" w:cs="宋体"/>
                <w:caps w:val="0"/>
                <w:color w:val="000000"/>
                <w:spacing w:val="0"/>
                <w:kern w:val="0"/>
                <w:sz w:val="20"/>
                <w:szCs w:val="20"/>
                <w:lang w:val="en-US" w:eastAsia="zh-CN" w:bidi="ar"/>
              </w:rPr>
              <w:t>环比上涨4.0%，同比上涨5.3%。</w:t>
            </w:r>
            <w:r>
              <w:rPr>
                <w:rFonts w:hint="eastAsia" w:ascii="宋体" w:hAnsi="宋体" w:eastAsia="宋体" w:cs="宋体"/>
                <w:b/>
                <w:caps w:val="0"/>
                <w:color w:val="000000"/>
                <w:spacing w:val="0"/>
                <w:kern w:val="0"/>
                <w:sz w:val="20"/>
                <w:szCs w:val="20"/>
                <w:lang w:val="en-US" w:eastAsia="zh-CN" w:bidi="ar"/>
              </w:rPr>
              <w:t>从各区域来看，</w:t>
            </w:r>
            <w:r>
              <w:rPr>
                <w:rFonts w:hint="eastAsia" w:ascii="宋体" w:hAnsi="宋体" w:eastAsia="宋体" w:cs="宋体"/>
                <w:caps w:val="0"/>
                <w:color w:val="000000"/>
                <w:spacing w:val="0"/>
                <w:kern w:val="0"/>
                <w:sz w:val="20"/>
                <w:szCs w:val="20"/>
                <w:lang w:val="en-US" w:eastAsia="zh-CN" w:bidi="ar"/>
              </w:rPr>
              <w:t>西陵区成交489套，环比下跌3%，占比达47%，位居第一；伍家区成交256套，环比下跌3%，占比25%，位居第二；夷陵区成交157套，环比上涨3%，占比15%，排名第三。</w:t>
            </w:r>
            <w:r>
              <w:rPr>
                <w:rFonts w:hint="eastAsia" w:ascii="宋体" w:hAnsi="宋体" w:eastAsia="宋体" w:cs="宋体"/>
                <w:b/>
                <w:caps w:val="0"/>
                <w:color w:val="000000"/>
                <w:spacing w:val="0"/>
                <w:kern w:val="0"/>
                <w:sz w:val="20"/>
                <w:szCs w:val="20"/>
                <w:lang w:val="en-US" w:eastAsia="zh-CN" w:bidi="ar"/>
              </w:rPr>
              <w:t>总的来说，本月成交量与上月基本持平，远远超出去年同期，处于成交高位，“金三银四”表现均令人满意</w:t>
            </w:r>
            <w:r>
              <w:rPr>
                <w:rFonts w:hint="eastAsia" w:ascii="宋体" w:hAnsi="宋体" w:eastAsia="宋体" w:cs="宋体"/>
                <w:b/>
                <w:caps w:val="0"/>
                <w:color w:val="000000"/>
                <w:spacing w:val="0"/>
                <w:kern w:val="0"/>
                <w:sz w:val="24"/>
                <w:szCs w:val="24"/>
                <w:lang w:val="en-US" w:eastAsia="zh-CN" w:bidi="ar"/>
              </w:rPr>
              <w:t>.</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center"/>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7"/>
                <w:szCs w:val="27"/>
                <w:lang w:val="en-US" w:eastAsia="zh-CN" w:bidi="ar"/>
              </w:rPr>
              <w:t>第二部分      土地市场分析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7"/>
                <w:szCs w:val="27"/>
                <w:lang w:val="en-US" w:eastAsia="zh-CN" w:bidi="ar"/>
              </w:rPr>
              <w:t>     一、土地供应市场解析</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7"/>
                <w:szCs w:val="27"/>
                <w:lang w:val="en-US" w:eastAsia="zh-CN" w:bidi="ar"/>
              </w:rPr>
              <w:t>      1、土地供应情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7"/>
                <w:szCs w:val="27"/>
                <w:lang w:val="en-US" w:eastAsia="zh-CN" w:bidi="ar"/>
              </w:rPr>
              <w:t>      </w:t>
            </w:r>
            <w:r>
              <w:rPr>
                <w:rFonts w:hint="eastAsia" w:ascii="宋体" w:hAnsi="宋体" w:eastAsia="宋体" w:cs="宋体"/>
                <w:b/>
                <w:caps w:val="0"/>
                <w:color w:val="000000"/>
                <w:spacing w:val="0"/>
                <w:kern w:val="0"/>
                <w:sz w:val="20"/>
                <w:szCs w:val="20"/>
                <w:lang w:val="en-US" w:eastAsia="zh-CN" w:bidi="ar"/>
              </w:rPr>
              <w:t>本月出让土地8宗，出让面积14.97万方，出让总额约1.55亿元。而上个月和去年4月供应量均为0.</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7"/>
                <w:szCs w:val="27"/>
                <w:lang w:val="en-US" w:eastAsia="zh-CN" w:bidi="ar"/>
              </w:rPr>
              <w:t>    </w:t>
            </w:r>
            <w:r>
              <w:rPr>
                <w:rStyle w:val="5"/>
                <w:rFonts w:hint="default" w:ascii="Calibri" w:hAnsi="Calibri" w:eastAsia="宋体" w:cs="Calibri"/>
                <w:caps w:val="0"/>
                <w:color w:val="000000"/>
                <w:spacing w:val="0"/>
                <w:kern w:val="0"/>
                <w:sz w:val="21"/>
                <w:szCs w:val="21"/>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default" w:ascii="Calibri" w:hAnsi="Calibri" w:eastAsia="宋体" w:cs="Calibri"/>
                <w:caps w:val="0"/>
                <w:color w:val="000000"/>
                <w:spacing w:val="0"/>
                <w:kern w:val="0"/>
                <w:sz w:val="21"/>
                <w:szCs w:val="21"/>
                <w:lang w:val="en-US" w:eastAsia="zh-CN" w:bidi="ar"/>
              </w:rPr>
              <w:t>                                                           </w:t>
            </w:r>
            <w:r>
              <w:rPr>
                <w:rStyle w:val="5"/>
                <w:rFonts w:hint="eastAsia" w:ascii="宋体" w:hAnsi="宋体" w:eastAsia="宋体" w:cs="宋体"/>
                <w:caps w:val="0"/>
                <w:color w:val="000000"/>
                <w:spacing w:val="0"/>
                <w:kern w:val="0"/>
                <w:sz w:val="27"/>
                <w:szCs w:val="27"/>
                <w:lang w:val="en-US" w:eastAsia="zh-CN" w:bidi="ar"/>
              </w:rPr>
              <w:t>2016年4月宜昌土地出让情况</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0"/>
                <w:szCs w:val="20"/>
                <w:lang w:val="en-US" w:eastAsia="zh-CN" w:bidi="ar"/>
              </w:rPr>
              <w:t>   </w:t>
            </w:r>
            <w:r>
              <w:rPr>
                <w:rStyle w:val="5"/>
                <w:rFonts w:hint="eastAsia" w:ascii="宋体" w:hAnsi="宋体" w:eastAsia="宋体" w:cs="宋体"/>
                <w:caps w:val="0"/>
                <w:spacing w:val="0"/>
                <w:kern w:val="0"/>
                <w:sz w:val="20"/>
                <w:szCs w:val="20"/>
                <w:lang w:val="en-US" w:eastAsia="zh-CN" w:bidi="ar"/>
              </w:rPr>
              <w:drawing>
                <wp:inline distT="0" distB="0" distL="114300" distR="114300">
                  <wp:extent cx="6886575" cy="2085975"/>
                  <wp:effectExtent l="0" t="0" r="1905" b="1905"/>
                  <wp:docPr id="30"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6" descr="IMG_261"/>
                          <pic:cNvPicPr>
                            <a:picLocks noChangeAspect="1"/>
                          </pic:cNvPicPr>
                        </pic:nvPicPr>
                        <pic:blipFill>
                          <a:blip r:embed="rId9"/>
                          <a:stretch>
                            <a:fillRect/>
                          </a:stretch>
                        </pic:blipFill>
                        <pic:spPr>
                          <a:xfrm>
                            <a:off x="0" y="0"/>
                            <a:ext cx="6886575" cy="208597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center"/>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4"/>
                <w:szCs w:val="24"/>
                <w:lang w:val="en-US" w:eastAsia="zh-CN" w:bidi="ar"/>
              </w:rPr>
              <w:t>2015年4月-2016年4月宜昌城区土地供给横向对比</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0"/>
                <w:szCs w:val="20"/>
                <w:lang w:val="en-US" w:eastAsia="zh-CN" w:bidi="ar"/>
              </w:rPr>
              <w:t>   </w:t>
            </w:r>
            <w:r>
              <w:rPr>
                <w:rStyle w:val="5"/>
                <w:rFonts w:hint="eastAsia" w:ascii="宋体" w:hAnsi="宋体" w:eastAsia="宋体" w:cs="宋体"/>
                <w:caps w:val="0"/>
                <w:spacing w:val="0"/>
                <w:kern w:val="0"/>
                <w:sz w:val="20"/>
                <w:szCs w:val="20"/>
                <w:lang w:val="en-US" w:eastAsia="zh-CN" w:bidi="ar"/>
              </w:rPr>
              <w:drawing>
                <wp:inline distT="0" distB="0" distL="114300" distR="114300">
                  <wp:extent cx="6905625" cy="1724025"/>
                  <wp:effectExtent l="0" t="0" r="13335" b="13335"/>
                  <wp:docPr id="3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7" descr="IMG_262"/>
                          <pic:cNvPicPr>
                            <a:picLocks noChangeAspect="1"/>
                          </pic:cNvPicPr>
                        </pic:nvPicPr>
                        <pic:blipFill>
                          <a:blip r:embed="rId10"/>
                          <a:stretch>
                            <a:fillRect/>
                          </a:stretch>
                        </pic:blipFill>
                        <pic:spPr>
                          <a:xfrm>
                            <a:off x="0" y="0"/>
                            <a:ext cx="6905625" cy="172402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0"/>
                <w:szCs w:val="20"/>
                <w:lang w:val="en-US" w:eastAsia="zh-CN" w:bidi="ar"/>
              </w:rPr>
              <w:t>           </w:t>
            </w:r>
            <w:r>
              <w:rPr>
                <w:rStyle w:val="5"/>
                <w:rFonts w:hint="eastAsia" w:ascii="宋体" w:hAnsi="宋体" w:eastAsia="宋体" w:cs="宋体"/>
                <w:caps w:val="0"/>
                <w:spacing w:val="0"/>
                <w:kern w:val="0"/>
                <w:sz w:val="24"/>
                <w:szCs w:val="24"/>
                <w:lang w:val="en-US" w:eastAsia="zh-CN" w:bidi="ar"/>
              </w:rPr>
              <w:t>2、出让土地特征</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0"/>
                <w:szCs w:val="20"/>
                <w:lang w:val="en-US" w:eastAsia="zh-CN" w:bidi="ar"/>
              </w:rPr>
              <w:t>         从用地性质来看，本月出让工业用地4宗，商务金融用地4宗；从区域来看，夷陵区6宗，伍家区2宗.</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0"/>
                <w:szCs w:val="20"/>
                <w:lang w:val="en-US" w:eastAsia="zh-CN" w:bidi="ar"/>
              </w:rPr>
              <w:t>           </w:t>
            </w:r>
            <w:r>
              <w:rPr>
                <w:rStyle w:val="5"/>
                <w:rFonts w:hint="eastAsia" w:ascii="宋体" w:hAnsi="宋体" w:eastAsia="宋体" w:cs="宋体"/>
                <w:caps w:val="0"/>
                <w:spacing w:val="0"/>
                <w:kern w:val="0"/>
                <w:sz w:val="24"/>
                <w:szCs w:val="24"/>
                <w:lang w:val="en-US" w:eastAsia="zh-CN" w:bidi="ar"/>
              </w:rPr>
              <w:t>本月出让的住宅及商业用地详情</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4"/>
                <w:szCs w:val="24"/>
                <w:lang w:val="en-US" w:eastAsia="zh-CN" w:bidi="ar"/>
              </w:rPr>
              <w:t>     【夷G（2016）06号】地块，</w:t>
            </w:r>
            <w:r>
              <w:rPr>
                <w:rFonts w:hint="eastAsia" w:ascii="宋体" w:hAnsi="宋体" w:eastAsia="宋体" w:cs="宋体"/>
                <w:caps w:val="0"/>
                <w:spacing w:val="0"/>
                <w:kern w:val="0"/>
                <w:sz w:val="24"/>
                <w:szCs w:val="24"/>
                <w:lang w:val="en-US" w:eastAsia="zh-CN" w:bidi="ar"/>
              </w:rPr>
              <w:t> </w:t>
            </w:r>
            <w:r>
              <w:rPr>
                <w:rFonts w:hint="eastAsia" w:ascii="宋体" w:hAnsi="宋体" w:eastAsia="宋体" w:cs="宋体"/>
                <w:caps w:val="0"/>
                <w:spacing w:val="0"/>
                <w:kern w:val="0"/>
                <w:sz w:val="20"/>
                <w:szCs w:val="20"/>
                <w:lang w:val="en-US" w:eastAsia="zh-CN" w:bidi="ar"/>
              </w:rPr>
              <w:t>位于东城城乡统筹发展试验区郭家湾村，用途为商务金融用地，出让面积为15737.73平方米（合23.61亩），容积率1.5，预计未来放量约2.36万方（只含地上建筑面积）.</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4"/>
                <w:szCs w:val="24"/>
                <w:lang w:val="en-US" w:eastAsia="zh-CN" w:bidi="ar"/>
              </w:rPr>
              <w:t>     【夷G（2016）07号】地块，</w:t>
            </w:r>
            <w:r>
              <w:rPr>
                <w:rFonts w:hint="eastAsia" w:ascii="宋体" w:hAnsi="宋体" w:eastAsia="宋体" w:cs="宋体"/>
                <w:caps w:val="0"/>
                <w:spacing w:val="0"/>
                <w:kern w:val="0"/>
                <w:sz w:val="24"/>
                <w:szCs w:val="24"/>
                <w:lang w:val="en-US" w:eastAsia="zh-CN" w:bidi="ar"/>
              </w:rPr>
              <w:t>位于东城城乡统筹发展试验区梅子垭村，用途为商务金融用地，出让面积为26682.36平方米（合40.02亩），容积率4.2，预计未来放量约11.21万方（只含地上建筑面积）.</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4"/>
                <w:szCs w:val="24"/>
                <w:lang w:val="en-US" w:eastAsia="zh-CN" w:bidi="ar"/>
              </w:rPr>
              <w:t>     【夷G（2016）08号】地块，</w:t>
            </w:r>
            <w:r>
              <w:rPr>
                <w:rFonts w:hint="eastAsia" w:ascii="宋体" w:hAnsi="宋体" w:eastAsia="宋体" w:cs="宋体"/>
                <w:caps w:val="0"/>
                <w:spacing w:val="0"/>
                <w:kern w:val="0"/>
                <w:sz w:val="20"/>
                <w:szCs w:val="20"/>
                <w:lang w:val="en-US" w:eastAsia="zh-CN" w:bidi="ar"/>
              </w:rPr>
              <w:t>位于东城城乡统筹发展试验区梅子垭村，用途为商务金融用地，出让面积为22558.53平方米（合33.84亩），容积率4.2，预计未来放量约9.47万方（只含地上建筑面积）.</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1"/>
                <w:szCs w:val="21"/>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1"/>
                <w:szCs w:val="21"/>
                <w:lang w:val="en-US" w:eastAsia="zh-CN" w:bidi="ar"/>
              </w:rPr>
              <w:t>          【夷G（2016）09号】地块，</w:t>
            </w:r>
            <w:r>
              <w:rPr>
                <w:rFonts w:hint="eastAsia" w:ascii="宋体" w:hAnsi="宋体" w:eastAsia="宋体" w:cs="宋体"/>
                <w:caps w:val="0"/>
                <w:color w:val="000000"/>
                <w:spacing w:val="0"/>
                <w:kern w:val="0"/>
                <w:sz w:val="20"/>
                <w:szCs w:val="20"/>
                <w:lang w:val="en-US" w:eastAsia="zh-CN" w:bidi="ar"/>
              </w:rPr>
              <w:t>位于东城城乡统筹发展试验区梅子垭村，用途为商务金融用地，出让面积为9362.46平方米（合14.04亩），容积率5.5，预计未来放量约5.15万方（只含地上建筑面积）.</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4"/>
                <w:szCs w:val="24"/>
                <w:lang w:val="en-US" w:eastAsia="zh-CN" w:bidi="ar"/>
              </w:rPr>
              <w:t>       二、本月土地成交分析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4"/>
                <w:szCs w:val="24"/>
                <w:lang w:val="en-US" w:eastAsia="zh-CN" w:bidi="ar"/>
              </w:rPr>
              <w:t>       1、土地成交情况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4"/>
                <w:szCs w:val="24"/>
                <w:lang w:val="en-US" w:eastAsia="zh-CN" w:bidi="ar"/>
              </w:rPr>
              <w:t>       </w:t>
            </w:r>
            <w:r>
              <w:rPr>
                <w:rFonts w:hint="eastAsia" w:ascii="宋体" w:hAnsi="宋体" w:eastAsia="宋体" w:cs="宋体"/>
                <w:caps w:val="0"/>
                <w:color w:val="000000"/>
                <w:spacing w:val="0"/>
                <w:kern w:val="0"/>
                <w:sz w:val="20"/>
                <w:szCs w:val="20"/>
                <w:lang w:val="en-US" w:eastAsia="zh-CN" w:bidi="ar"/>
              </w:rPr>
              <w:t>本月成交地块2宗，成交面积84934平方米，成交总额约4988万元，成交均价约39万元/亩。上个月宜昌土地成交为0；与去年4月相比，地块数量相同，面积减少了48750平方米，同比下跌36%.</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7"/>
                <w:szCs w:val="27"/>
                <w:lang w:val="en-US" w:eastAsia="zh-CN" w:bidi="ar"/>
              </w:rPr>
              <w:t>                2016年4月宜昌土地成交情况</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4"/>
                <w:szCs w:val="24"/>
                <w:lang w:val="en-US" w:eastAsia="zh-CN" w:bidi="ar"/>
              </w:rPr>
              <w:t>   </w:t>
            </w:r>
            <w:r>
              <w:rPr>
                <w:rFonts w:hint="eastAsia" w:ascii="宋体" w:hAnsi="宋体" w:eastAsia="宋体" w:cs="宋体"/>
                <w:b/>
                <w:caps w:val="0"/>
                <w:color w:val="000000"/>
                <w:spacing w:val="0"/>
                <w:kern w:val="0"/>
                <w:sz w:val="24"/>
                <w:szCs w:val="24"/>
                <w:lang w:val="en-US" w:eastAsia="zh-CN" w:bidi="ar"/>
              </w:rPr>
              <w:drawing>
                <wp:inline distT="0" distB="0" distL="114300" distR="114300">
                  <wp:extent cx="6781800" cy="1114425"/>
                  <wp:effectExtent l="0" t="0" r="0" b="13335"/>
                  <wp:docPr id="2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8" descr="IMG_263"/>
                          <pic:cNvPicPr>
                            <a:picLocks noChangeAspect="1"/>
                          </pic:cNvPicPr>
                        </pic:nvPicPr>
                        <pic:blipFill>
                          <a:blip r:embed="rId11"/>
                          <a:stretch>
                            <a:fillRect/>
                          </a:stretch>
                        </pic:blipFill>
                        <pic:spPr>
                          <a:xfrm>
                            <a:off x="0" y="0"/>
                            <a:ext cx="6781800" cy="111442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color w:val="000000"/>
                <w:spacing w:val="0"/>
                <w:kern w:val="0"/>
                <w:sz w:val="24"/>
                <w:szCs w:val="24"/>
                <w:lang w:val="en-US" w:eastAsia="zh-CN" w:bidi="ar"/>
              </w:rPr>
              <w:t>       2、成交土地特征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4"/>
                <w:szCs w:val="24"/>
                <w:lang w:val="en-US" w:eastAsia="zh-CN" w:bidi="ar"/>
              </w:rPr>
              <w:t>  </w:t>
            </w:r>
            <w:r>
              <w:rPr>
                <w:rStyle w:val="5"/>
                <w:rFonts w:hint="eastAsia" w:ascii="宋体" w:hAnsi="宋体" w:eastAsia="宋体" w:cs="宋体"/>
                <w:caps w:val="0"/>
                <w:color w:val="000000"/>
                <w:spacing w:val="0"/>
                <w:kern w:val="0"/>
                <w:sz w:val="20"/>
                <w:szCs w:val="20"/>
                <w:lang w:val="en-US" w:eastAsia="zh-CN" w:bidi="ar"/>
              </w:rPr>
              <w:t>       </w:t>
            </w:r>
            <w:r>
              <w:rPr>
                <w:rFonts w:hint="eastAsia" w:ascii="宋体" w:hAnsi="宋体" w:eastAsia="宋体" w:cs="宋体"/>
                <w:caps w:val="0"/>
                <w:color w:val="000000"/>
                <w:spacing w:val="0"/>
                <w:kern w:val="0"/>
                <w:sz w:val="20"/>
                <w:szCs w:val="20"/>
                <w:lang w:val="en-US" w:eastAsia="zh-CN" w:bidi="ar"/>
              </w:rPr>
              <w:t>本月成交的地块均位于夷陵区，土地性质为住宅和商住用地</w:t>
            </w:r>
            <w:r>
              <w:rPr>
                <w:rFonts w:hint="eastAsia" w:ascii="宋体" w:hAnsi="宋体" w:eastAsia="宋体" w:cs="宋体"/>
                <w:caps w:val="0"/>
                <w:color w:val="000000"/>
                <w:spacing w:val="0"/>
                <w:kern w:val="0"/>
                <w:sz w:val="24"/>
                <w:szCs w:val="24"/>
                <w:lang w:val="en-US" w:eastAsia="zh-CN" w:bidi="ar"/>
              </w:rPr>
              <w:t>.</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w:t>
            </w:r>
            <w:r>
              <w:rPr>
                <w:rStyle w:val="5"/>
                <w:rFonts w:hint="eastAsia" w:ascii="宋体" w:hAnsi="宋体" w:eastAsia="宋体" w:cs="宋体"/>
                <w:caps w:val="0"/>
                <w:color w:val="000000"/>
                <w:spacing w:val="0"/>
                <w:kern w:val="0"/>
                <w:sz w:val="24"/>
                <w:szCs w:val="24"/>
                <w:lang w:val="en-US" w:eastAsia="zh-CN" w:bidi="ar"/>
              </w:rPr>
              <w:t>3、本月成交地块详情</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4"/>
                <w:szCs w:val="24"/>
                <w:lang w:val="en-US" w:eastAsia="zh-CN" w:bidi="ar"/>
              </w:rPr>
              <w:t>        【夷G（2016）03号】地块，</w:t>
            </w:r>
            <w:r>
              <w:rPr>
                <w:rFonts w:hint="eastAsia" w:ascii="宋体" w:hAnsi="宋体" w:eastAsia="宋体" w:cs="宋体"/>
                <w:caps w:val="0"/>
                <w:color w:val="000000"/>
                <w:spacing w:val="0"/>
                <w:kern w:val="0"/>
                <w:sz w:val="24"/>
                <w:szCs w:val="24"/>
                <w:lang w:val="en-US" w:eastAsia="zh-CN" w:bidi="ar"/>
              </w:rPr>
              <w:t>位于东城城乡统筹试验区郭家湾村，规划用地性质为住宅，由宜昌昌耀电力成套设备有限公司竟得，总占地面积 22776.46平方米（合34.16亩），容积率1.2，成交价30.80万元/亩，楼面地价约385元/㎡.</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w:t>
            </w:r>
            <w:r>
              <w:rPr>
                <w:rStyle w:val="5"/>
                <w:rFonts w:hint="eastAsia" w:ascii="宋体" w:hAnsi="宋体" w:eastAsia="宋体" w:cs="宋体"/>
                <w:caps w:val="0"/>
                <w:color w:val="000000"/>
                <w:spacing w:val="0"/>
                <w:kern w:val="0"/>
                <w:sz w:val="24"/>
                <w:szCs w:val="24"/>
                <w:lang w:val="en-US" w:eastAsia="zh-CN" w:bidi="ar"/>
              </w:rPr>
              <w:t>                                       4</w:t>
            </w:r>
            <w:r>
              <w:rPr>
                <w:rFonts w:hint="eastAsia" w:ascii="宋体" w:hAnsi="宋体" w:eastAsia="宋体" w:cs="宋体"/>
                <w:caps w:val="0"/>
                <w:color w:val="000000"/>
                <w:spacing w:val="0"/>
                <w:kern w:val="0"/>
                <w:sz w:val="24"/>
                <w:szCs w:val="24"/>
                <w:lang w:val="en-US" w:eastAsia="zh-CN" w:bidi="ar"/>
              </w:rPr>
              <w:t>、</w:t>
            </w:r>
            <w:r>
              <w:rPr>
                <w:rFonts w:hint="eastAsia" w:ascii="宋体" w:hAnsi="宋体" w:eastAsia="宋体" w:cs="宋体"/>
                <w:b/>
                <w:caps w:val="0"/>
                <w:color w:val="000000"/>
                <w:spacing w:val="0"/>
                <w:kern w:val="0"/>
                <w:sz w:val="24"/>
                <w:szCs w:val="24"/>
                <w:lang w:val="en-US" w:eastAsia="zh-CN" w:bidi="ar"/>
              </w:rPr>
              <w:t>土地市场成交走势</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4"/>
                <w:szCs w:val="24"/>
                <w:lang w:val="en-US" w:eastAsia="zh-CN" w:bidi="ar"/>
              </w:rPr>
              <w:t>   </w:t>
            </w:r>
            <w:r>
              <w:rPr>
                <w:rStyle w:val="5"/>
                <w:rFonts w:hint="eastAsia" w:ascii="宋体" w:hAnsi="宋体" w:eastAsia="宋体" w:cs="宋体"/>
                <w:caps w:val="0"/>
                <w:color w:val="000000"/>
                <w:spacing w:val="0"/>
                <w:kern w:val="0"/>
                <w:sz w:val="24"/>
                <w:szCs w:val="24"/>
                <w:lang w:val="en-US" w:eastAsia="zh-CN" w:bidi="ar"/>
              </w:rPr>
              <w:drawing>
                <wp:inline distT="0" distB="0" distL="114300" distR="114300">
                  <wp:extent cx="5715000" cy="2333625"/>
                  <wp:effectExtent l="0" t="0" r="0" b="13335"/>
                  <wp:docPr id="33"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9" descr="IMG_264"/>
                          <pic:cNvPicPr>
                            <a:picLocks noChangeAspect="1"/>
                          </pic:cNvPicPr>
                        </pic:nvPicPr>
                        <pic:blipFill>
                          <a:blip r:embed="rId12"/>
                          <a:stretch>
                            <a:fillRect/>
                          </a:stretch>
                        </pic:blipFill>
                        <pic:spPr>
                          <a:xfrm>
                            <a:off x="0" y="0"/>
                            <a:ext cx="5715000" cy="2333625"/>
                          </a:xfrm>
                          <a:prstGeom prst="rect">
                            <a:avLst/>
                          </a:prstGeom>
                          <a:noFill/>
                          <a:ln w="9525">
                            <a:noFill/>
                          </a:ln>
                        </pic:spPr>
                      </pic:pic>
                    </a:graphicData>
                  </a:graphic>
                </wp:inline>
              </w:drawing>
            </w:r>
            <w:r>
              <w:rPr>
                <w:rFonts w:hint="eastAsia" w:ascii="宋体" w:hAnsi="宋体" w:eastAsia="宋体" w:cs="宋体"/>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w:t>
            </w:r>
            <w:r>
              <w:rPr>
                <w:rFonts w:hint="eastAsia" w:ascii="宋体" w:hAnsi="宋体" w:eastAsia="宋体" w:cs="宋体"/>
                <w:caps w:val="0"/>
                <w:color w:val="000000"/>
                <w:spacing w:val="0"/>
                <w:kern w:val="0"/>
                <w:sz w:val="24"/>
                <w:szCs w:val="24"/>
                <w:lang w:val="en-US" w:eastAsia="zh-CN" w:bidi="ar"/>
              </w:rPr>
              <w:drawing>
                <wp:inline distT="0" distB="0" distL="114300" distR="114300">
                  <wp:extent cx="5695950" cy="2266950"/>
                  <wp:effectExtent l="0" t="0" r="3810" b="3810"/>
                  <wp:docPr id="32"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0" descr="IMG_265"/>
                          <pic:cNvPicPr>
                            <a:picLocks noChangeAspect="1"/>
                          </pic:cNvPicPr>
                        </pic:nvPicPr>
                        <pic:blipFill>
                          <a:blip r:embed="rId13"/>
                          <a:stretch>
                            <a:fillRect/>
                          </a:stretch>
                        </pic:blipFill>
                        <pic:spPr>
                          <a:xfrm>
                            <a:off x="0" y="0"/>
                            <a:ext cx="5695950" cy="2266950"/>
                          </a:xfrm>
                          <a:prstGeom prst="rect">
                            <a:avLst/>
                          </a:prstGeom>
                          <a:noFill/>
                          <a:ln w="9525">
                            <a:noFill/>
                          </a:ln>
                        </pic:spPr>
                      </pic:pic>
                    </a:graphicData>
                  </a:graphic>
                </wp:inline>
              </w:drawing>
            </w:r>
            <w:r>
              <w:rPr>
                <w:rFonts w:hint="eastAsia" w:ascii="宋体" w:hAnsi="宋体" w:eastAsia="宋体" w:cs="宋体"/>
                <w:caps w:val="0"/>
                <w:color w:val="000000"/>
                <w:spacing w:val="0"/>
                <w:kern w:val="0"/>
                <w:sz w:val="24"/>
                <w:szCs w:val="24"/>
                <w:lang w:val="en-US" w:eastAsia="zh-CN" w:bidi="ar"/>
              </w:rPr>
              <w:t> </w:t>
            </w:r>
            <w:r>
              <w:rPr>
                <w:rFonts w:hint="eastAsia" w:ascii="宋体" w:hAnsi="宋体" w:eastAsia="宋体" w:cs="宋体"/>
                <w:b/>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4"/>
                <w:szCs w:val="24"/>
                <w:lang w:val="en-US" w:eastAsia="zh-CN" w:bidi="ar"/>
              </w:rPr>
              <w:t>     </w:t>
            </w:r>
            <w:r>
              <w:rPr>
                <w:rFonts w:hint="eastAsia" w:ascii="宋体" w:hAnsi="宋体" w:eastAsia="宋体" w:cs="宋体"/>
                <w:caps w:val="0"/>
                <w:color w:val="000000"/>
                <w:spacing w:val="0"/>
                <w:kern w:val="0"/>
                <w:sz w:val="24"/>
                <w:szCs w:val="24"/>
                <w:lang w:val="en-US" w:eastAsia="zh-CN" w:bidi="ar"/>
              </w:rPr>
              <w:t>如图所示，自去年11月底中央喊话去库存后，土地供应量减少，成交量一路下跌，上个月跌为0。近两月宜昌商品房销售情况较好，开发商的拿地热情增加，土地交易市场开始企稳，本月底宜昌挂牌8宗土地，成交2宗。价格方面，由于本月成交的商住用地均位于夷陵区较偏位置，因此成交价格较低.</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center"/>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7"/>
                <w:szCs w:val="27"/>
                <w:lang w:val="en-US" w:eastAsia="zh-CN" w:bidi="ar"/>
              </w:rPr>
              <w:t>第三部分     各区楼市表现</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0"/>
                <w:szCs w:val="20"/>
                <w:lang w:val="en-US" w:eastAsia="zh-CN" w:bidi="ar"/>
              </w:rPr>
              <w:t>    </w:t>
            </w:r>
            <w:r>
              <w:rPr>
                <w:rStyle w:val="5"/>
                <w:rFonts w:hint="eastAsia" w:ascii="宋体" w:hAnsi="宋体" w:eastAsia="宋体" w:cs="宋体"/>
                <w:caps w:val="0"/>
                <w:color w:val="000000"/>
                <w:spacing w:val="0"/>
                <w:kern w:val="0"/>
                <w:sz w:val="24"/>
                <w:szCs w:val="24"/>
                <w:lang w:val="en-US" w:eastAsia="zh-CN" w:bidi="ar"/>
              </w:rPr>
              <w:t>宜昌楼市主要动态</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4"/>
                <w:szCs w:val="24"/>
                <w:lang w:val="en-US" w:eastAsia="zh-CN" w:bidi="ar"/>
              </w:rPr>
              <w:t>    ●本月接受认筹的项目有：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4"/>
                <w:szCs w:val="24"/>
                <w:lang w:val="en-US" w:eastAsia="zh-CN" w:bidi="ar"/>
              </w:rPr>
              <w:t>     城中金谷21号楼认筹1万抵3万；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4"/>
                <w:szCs w:val="24"/>
                <w:lang w:val="en-US" w:eastAsia="zh-CN" w:bidi="ar"/>
              </w:rPr>
              <w:t>     新华广场认筹5千抵3万；</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4"/>
                <w:szCs w:val="24"/>
                <w:lang w:val="en-US" w:eastAsia="zh-CN" w:bidi="ar"/>
              </w:rPr>
              <w:t>     碧桂园·御园认筹高层2万抵5万，别墅5万抵10万；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4"/>
                <w:szCs w:val="24"/>
                <w:lang w:val="en-US" w:eastAsia="zh-CN" w:bidi="ar"/>
              </w:rPr>
              <w:t>     恒信·中央公园7号楼认筹1万抵3万；</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4"/>
                <w:szCs w:val="24"/>
                <w:lang w:val="en-US" w:eastAsia="zh-CN" w:bidi="ar"/>
              </w:rPr>
              <w:t>     宜化·巴黎香颂别墅认筹3万抵30万；</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4"/>
                <w:szCs w:val="24"/>
                <w:lang w:val="en-US" w:eastAsia="zh-CN" w:bidi="ar"/>
              </w:rPr>
              <w:t>    ●</w:t>
            </w:r>
            <w:r>
              <w:rPr>
                <w:rStyle w:val="5"/>
                <w:rFonts w:hint="eastAsia" w:ascii="宋体" w:hAnsi="宋体" w:eastAsia="宋体" w:cs="宋体"/>
                <w:b/>
                <w:caps w:val="0"/>
                <w:color w:val="000000"/>
                <w:spacing w:val="0"/>
                <w:kern w:val="0"/>
                <w:sz w:val="28"/>
                <w:szCs w:val="28"/>
                <w:lang w:val="en-US" w:eastAsia="zh-CN" w:bidi="ar"/>
              </w:rPr>
              <w:t>本月开盘的项目有：</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8"/>
                <w:szCs w:val="28"/>
                <w:lang w:val="en-US" w:eastAsia="zh-CN" w:bidi="ar"/>
              </w:rPr>
              <w:t>     </w:t>
            </w:r>
            <w:r>
              <w:rPr>
                <w:rStyle w:val="5"/>
                <w:rFonts w:hint="eastAsia" w:ascii="宋体" w:hAnsi="宋体" w:eastAsia="宋体" w:cs="宋体"/>
                <w:b/>
                <w:caps w:val="0"/>
                <w:color w:val="000000"/>
                <w:spacing w:val="0"/>
                <w:kern w:val="0"/>
                <w:sz w:val="24"/>
                <w:szCs w:val="24"/>
                <w:lang w:val="en-US" w:eastAsia="zh-CN" w:bidi="ar"/>
              </w:rPr>
              <w:t>恒大书香府5号楼开盘；</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4"/>
                <w:szCs w:val="24"/>
                <w:lang w:val="en-US" w:eastAsia="zh-CN" w:bidi="ar"/>
              </w:rPr>
              <w:t>      恒大帝景13号楼开盘；</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4"/>
                <w:szCs w:val="24"/>
                <w:lang w:val="en-US" w:eastAsia="zh-CN" w:bidi="ar"/>
              </w:rPr>
              <w:t>      城中半岛思远楼（6号楼）开盘；</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4"/>
                <w:szCs w:val="24"/>
                <w:lang w:val="en-US" w:eastAsia="zh-CN" w:bidi="ar"/>
              </w:rPr>
              <w:t>      中建·宜昌之星6号楼加推；</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4"/>
                <w:szCs w:val="24"/>
                <w:lang w:val="en-US" w:eastAsia="zh-CN" w:bidi="ar"/>
              </w:rPr>
              <w:t>     ●</w:t>
            </w:r>
            <w:r>
              <w:rPr>
                <w:rStyle w:val="5"/>
                <w:rFonts w:hint="eastAsia" w:ascii="宋体" w:hAnsi="宋体" w:eastAsia="宋体" w:cs="宋体"/>
                <w:b/>
                <w:caps w:val="0"/>
                <w:color w:val="000000"/>
                <w:spacing w:val="0"/>
                <w:kern w:val="0"/>
                <w:sz w:val="28"/>
                <w:szCs w:val="28"/>
                <w:lang w:val="en-US" w:eastAsia="zh-CN" w:bidi="ar"/>
              </w:rPr>
              <w:t>主城区重点项目及行业相关动态：</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0"/>
                <w:szCs w:val="20"/>
                <w:lang w:val="en-US" w:eastAsia="zh-CN" w:bidi="ar"/>
              </w:rPr>
              <w:t>        </w:t>
            </w:r>
            <w:r>
              <w:rPr>
                <w:rStyle w:val="5"/>
                <w:rFonts w:hint="eastAsia" w:ascii="宋体" w:hAnsi="宋体" w:eastAsia="宋体" w:cs="宋体"/>
                <w:b/>
                <w:caps w:val="0"/>
                <w:color w:val="000000"/>
                <w:spacing w:val="0"/>
                <w:kern w:val="0"/>
                <w:sz w:val="24"/>
                <w:szCs w:val="24"/>
                <w:lang w:val="en-US" w:eastAsia="zh-CN" w:bidi="ar"/>
              </w:rPr>
              <w:t>4月2-4日，恒大绿洲唯美古装秀；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4"/>
                <w:szCs w:val="24"/>
                <w:lang w:val="en-US" w:eastAsia="zh-CN" w:bidi="ar"/>
              </w:rPr>
              <w:t>       4月9-10日，中建·宜昌之星萌宠主题展及亲子活动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4"/>
                <w:szCs w:val="24"/>
                <w:lang w:val="en-US" w:eastAsia="zh-CN" w:bidi="ar"/>
              </w:rPr>
              <w:t>       4月9-10日，恒大帝景摄影大赛；</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4"/>
                <w:szCs w:val="24"/>
                <w:lang w:val="en-US" w:eastAsia="zh-CN" w:bidi="ar"/>
              </w:rPr>
              <w:t>       4月16-17日，中建·宜昌之星蝴蝶展；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4"/>
                <w:szCs w:val="24"/>
                <w:lang w:val="en-US" w:eastAsia="zh-CN" w:bidi="ar"/>
              </w:rPr>
              <w:t>       4月16-17日，恒大帝景少儿绘画大赛；</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4"/>
                <w:szCs w:val="24"/>
                <w:lang w:val="en-US" w:eastAsia="zh-CN" w:bidi="ar"/>
              </w:rPr>
              <w:t>       4月16-17日，恒大绿洲少儿才艺大赛；</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4"/>
                <w:szCs w:val="24"/>
                <w:lang w:val="en-US" w:eastAsia="zh-CN" w:bidi="ar"/>
              </w:rPr>
              <w:t>       4月23日，碧桂园·御园营销中心及示范区开放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4"/>
                <w:szCs w:val="24"/>
                <w:lang w:val="en-US" w:eastAsia="zh-CN" w:bidi="ar"/>
              </w:rPr>
              <w:t>       4月28-29日，宜化·巴黎香颂劳斯莱斯试驾会；</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4"/>
                <w:szCs w:val="24"/>
                <w:lang w:val="en-US" w:eastAsia="zh-CN" w:bidi="ar"/>
              </w:rPr>
              <w:t>       </w:t>
            </w:r>
            <w:r>
              <w:rPr>
                <w:rStyle w:val="5"/>
                <w:rFonts w:hint="eastAsia" w:ascii="宋体" w:hAnsi="宋体" w:eastAsia="宋体" w:cs="宋体"/>
                <w:b/>
                <w:caps w:val="0"/>
                <w:color w:val="000000"/>
                <w:spacing w:val="0"/>
                <w:kern w:val="0"/>
                <w:sz w:val="27"/>
                <w:szCs w:val="27"/>
                <w:lang w:val="en-US" w:eastAsia="zh-CN" w:bidi="ar"/>
              </w:rPr>
              <w:t> 一、西陵区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7"/>
                <w:szCs w:val="27"/>
                <w:lang w:val="en-US" w:eastAsia="zh-CN" w:bidi="ar"/>
              </w:rPr>
              <w:t>       </w:t>
            </w:r>
            <w:r>
              <w:rPr>
                <w:rStyle w:val="5"/>
                <w:rFonts w:hint="eastAsia" w:ascii="宋体" w:hAnsi="宋体" w:eastAsia="宋体" w:cs="宋体"/>
                <w:b/>
                <w:caps w:val="0"/>
                <w:color w:val="000000"/>
                <w:spacing w:val="0"/>
                <w:kern w:val="0"/>
                <w:sz w:val="27"/>
                <w:szCs w:val="27"/>
                <w:lang w:val="en-US" w:eastAsia="zh-CN" w:bidi="ar"/>
              </w:rPr>
              <w:drawing>
                <wp:inline distT="0" distB="0" distL="114300" distR="114300">
                  <wp:extent cx="1495425" cy="276225"/>
                  <wp:effectExtent l="0" t="0" r="13335" b="13335"/>
                  <wp:docPr id="35"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1" descr="IMG_266"/>
                          <pic:cNvPicPr>
                            <a:picLocks noChangeAspect="1"/>
                          </pic:cNvPicPr>
                        </pic:nvPicPr>
                        <pic:blipFill>
                          <a:blip r:embed="rId14"/>
                          <a:stretch>
                            <a:fillRect/>
                          </a:stretch>
                        </pic:blipFill>
                        <pic:spPr>
                          <a:xfrm>
                            <a:off x="0" y="0"/>
                            <a:ext cx="1495425" cy="27622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7"/>
                <w:szCs w:val="27"/>
                <w:lang w:val="en-US" w:eastAsia="zh-CN" w:bidi="ar"/>
              </w:rPr>
              <w:t>  </w:t>
            </w:r>
            <w:r>
              <w:rPr>
                <w:rStyle w:val="5"/>
                <w:rFonts w:hint="eastAsia" w:ascii="宋体" w:hAnsi="宋体" w:eastAsia="宋体" w:cs="宋体"/>
                <w:b/>
                <w:caps w:val="0"/>
                <w:color w:val="000000"/>
                <w:spacing w:val="0"/>
                <w:kern w:val="0"/>
                <w:sz w:val="27"/>
                <w:szCs w:val="27"/>
                <w:lang w:val="en-US" w:eastAsia="zh-CN" w:bidi="ar"/>
              </w:rPr>
              <w:drawing>
                <wp:inline distT="0" distB="0" distL="114300" distR="114300">
                  <wp:extent cx="6610350" cy="5943600"/>
                  <wp:effectExtent l="0" t="0" r="3810" b="0"/>
                  <wp:docPr id="26"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2" descr="IMG_267"/>
                          <pic:cNvPicPr>
                            <a:picLocks noChangeAspect="1"/>
                          </pic:cNvPicPr>
                        </pic:nvPicPr>
                        <pic:blipFill>
                          <a:blip r:embed="rId15"/>
                          <a:stretch>
                            <a:fillRect/>
                          </a:stretch>
                        </pic:blipFill>
                        <pic:spPr>
                          <a:xfrm>
                            <a:off x="0" y="0"/>
                            <a:ext cx="6610350" cy="594360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0"/>
                <w:szCs w:val="20"/>
                <w:lang w:val="en-US" w:eastAsia="zh-CN" w:bidi="ar"/>
              </w:rPr>
              <w:t>   </w:t>
            </w:r>
            <w:r>
              <w:rPr>
                <w:rStyle w:val="5"/>
                <w:rFonts w:hint="eastAsia" w:ascii="宋体" w:hAnsi="宋体" w:eastAsia="宋体" w:cs="宋体"/>
                <w:b/>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4"/>
                <w:szCs w:val="24"/>
                <w:lang w:val="en-US" w:eastAsia="zh-CN" w:bidi="ar"/>
              </w:rPr>
              <w:t>       二、伍家区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4"/>
                <w:szCs w:val="24"/>
                <w:lang w:val="en-US" w:eastAsia="zh-CN" w:bidi="ar"/>
              </w:rPr>
              <w:t>       1、区内主要楼盘动态</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4"/>
                <w:szCs w:val="24"/>
                <w:lang w:val="en-US" w:eastAsia="zh-CN" w:bidi="ar"/>
              </w:rPr>
              <w:t>  </w:t>
            </w:r>
            <w:r>
              <w:rPr>
                <w:rStyle w:val="5"/>
                <w:rFonts w:hint="eastAsia" w:ascii="宋体" w:hAnsi="宋体" w:eastAsia="宋体" w:cs="宋体"/>
                <w:b/>
                <w:caps w:val="0"/>
                <w:color w:val="000000"/>
                <w:spacing w:val="0"/>
                <w:kern w:val="0"/>
                <w:sz w:val="24"/>
                <w:szCs w:val="24"/>
                <w:lang w:val="en-US" w:eastAsia="zh-CN" w:bidi="ar"/>
              </w:rPr>
              <w:drawing>
                <wp:inline distT="0" distB="0" distL="114300" distR="114300">
                  <wp:extent cx="6819900" cy="6191250"/>
                  <wp:effectExtent l="0" t="0" r="7620" b="11430"/>
                  <wp:docPr id="28"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3" descr="IMG_268"/>
                          <pic:cNvPicPr>
                            <a:picLocks noChangeAspect="1"/>
                          </pic:cNvPicPr>
                        </pic:nvPicPr>
                        <pic:blipFill>
                          <a:blip r:embed="rId16"/>
                          <a:stretch>
                            <a:fillRect/>
                          </a:stretch>
                        </pic:blipFill>
                        <pic:spPr>
                          <a:xfrm>
                            <a:off x="0" y="0"/>
                            <a:ext cx="6819900" cy="61912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4"/>
                <w:szCs w:val="24"/>
                <w:lang w:val="en-US" w:eastAsia="zh-CN" w:bidi="ar"/>
              </w:rPr>
              <w:t>  </w:t>
            </w:r>
            <w:r>
              <w:rPr>
                <w:rStyle w:val="5"/>
                <w:rFonts w:hint="eastAsia" w:ascii="宋体" w:hAnsi="宋体" w:eastAsia="宋体" w:cs="宋体"/>
                <w:b/>
                <w:caps w:val="0"/>
                <w:color w:val="000000"/>
                <w:spacing w:val="0"/>
                <w:kern w:val="0"/>
                <w:sz w:val="24"/>
                <w:szCs w:val="24"/>
                <w:lang w:val="en-US" w:eastAsia="zh-CN" w:bidi="ar"/>
              </w:rPr>
              <w:drawing>
                <wp:inline distT="0" distB="0" distL="114300" distR="114300">
                  <wp:extent cx="5772150" cy="7058025"/>
                  <wp:effectExtent l="0" t="0" r="3810" b="13335"/>
                  <wp:docPr id="31"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4" descr="IMG_269"/>
                          <pic:cNvPicPr>
                            <a:picLocks noChangeAspect="1"/>
                          </pic:cNvPicPr>
                        </pic:nvPicPr>
                        <pic:blipFill>
                          <a:blip r:embed="rId17"/>
                          <a:stretch>
                            <a:fillRect/>
                          </a:stretch>
                        </pic:blipFill>
                        <pic:spPr>
                          <a:xfrm>
                            <a:off x="0" y="0"/>
                            <a:ext cx="5772150" cy="705802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color w:val="000000"/>
                <w:spacing w:val="0"/>
                <w:kern w:val="0"/>
                <w:sz w:val="24"/>
                <w:szCs w:val="24"/>
                <w:lang w:val="en-US" w:eastAsia="zh-CN" w:bidi="ar"/>
              </w:rPr>
              <w:t>  </w:t>
            </w:r>
            <w:r>
              <w:rPr>
                <w:rStyle w:val="5"/>
                <w:rFonts w:hint="eastAsia" w:ascii="宋体" w:hAnsi="宋体" w:eastAsia="宋体" w:cs="宋体"/>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0"/>
                <w:szCs w:val="20"/>
                <w:lang w:val="en-US" w:eastAsia="zh-CN" w:bidi="ar"/>
              </w:rPr>
              <w:t>           </w:t>
            </w:r>
            <w:r>
              <w:rPr>
                <w:rStyle w:val="5"/>
                <w:rFonts w:hint="eastAsia" w:ascii="宋体" w:hAnsi="宋体" w:eastAsia="宋体" w:cs="宋体"/>
                <w:caps w:val="0"/>
                <w:spacing w:val="0"/>
                <w:kern w:val="0"/>
                <w:sz w:val="27"/>
                <w:szCs w:val="27"/>
                <w:lang w:val="en-US" w:eastAsia="zh-CN" w:bidi="ar"/>
              </w:rPr>
              <w:t>2、区内重点项目调</w:t>
            </w:r>
            <w:r>
              <w:rPr>
                <w:rStyle w:val="5"/>
                <w:rFonts w:hint="eastAsia" w:ascii="宋体" w:hAnsi="宋体" w:eastAsia="宋体" w:cs="宋体"/>
                <w:caps w:val="0"/>
                <w:spacing w:val="0"/>
                <w:kern w:val="0"/>
                <w:sz w:val="24"/>
                <w:szCs w:val="24"/>
                <w:lang w:val="en-US" w:eastAsia="zh-CN" w:bidi="ar"/>
              </w:rPr>
              <w:t>查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4"/>
                <w:szCs w:val="24"/>
                <w:lang w:val="en-US" w:eastAsia="zh-CN" w:bidi="ar"/>
              </w:rPr>
              <w:t>       □项目名称：中建·宜昌之星</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4"/>
                <w:szCs w:val="24"/>
                <w:lang w:val="en-US" w:eastAsia="zh-CN" w:bidi="ar"/>
              </w:rPr>
              <w:t>       □地理位置：伍家岗区沿江大道与白沙路交汇处</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4"/>
                <w:szCs w:val="24"/>
                <w:lang w:val="en-US" w:eastAsia="zh-CN" w:bidi="ar"/>
              </w:rPr>
              <w:t>       □开 发  商：中建三局投资发展公司</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4"/>
                <w:szCs w:val="24"/>
                <w:lang w:val="en-US" w:eastAsia="zh-CN" w:bidi="ar"/>
              </w:rPr>
              <w:t>       □开发规模：占地面积50万方，总建筑面积约170万方，其中住宅约100万方，商业70万方，投资额150亿元，住宅总户数10000户，容积率3.40.</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4"/>
                <w:szCs w:val="24"/>
                <w:lang w:val="en-US" w:eastAsia="zh-CN" w:bidi="ar"/>
              </w:rPr>
              <w:t>        □规划要点：  项目规划有一栋300米超高层地标级建筑，配备裙楼会议中心、5A甲级写字楼和五星级酒店以及天际会所等。</w:t>
            </w:r>
            <w:r>
              <w:rPr>
                <w:rFonts w:hint="eastAsia" w:ascii="宋体" w:hAnsi="宋体" w:eastAsia="宋体" w:cs="宋体"/>
                <w:b/>
                <w:caps w:val="0"/>
                <w:spacing w:val="0"/>
                <w:kern w:val="0"/>
                <w:sz w:val="24"/>
                <w:szCs w:val="24"/>
                <w:lang w:val="en-US" w:eastAsia="zh-CN" w:bidi="ar"/>
              </w:rPr>
              <w:t>项目一期的位置在白沙路与江临路交汇处，总建筑面积25万方，由13栋高25-33层高层组成，当期户数1979户，容积率3.40，车位配比1:1.</w:t>
            </w: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4"/>
                <w:szCs w:val="24"/>
                <w:lang w:val="en-US" w:eastAsia="zh-CN" w:bidi="ar"/>
              </w:rPr>
              <w:t>       □主力户型： 82-86/ 两房  96-109/三房一卫  113-128/三房两卫  135-138/四房两卫</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4"/>
                <w:szCs w:val="24"/>
                <w:lang w:val="en-US" w:eastAsia="zh-CN" w:bidi="ar"/>
              </w:rPr>
              <w:t>       </w:t>
            </w:r>
            <w:r>
              <w:rPr>
                <w:rFonts w:hint="eastAsia" w:ascii="宋体" w:hAnsi="宋体" w:eastAsia="宋体" w:cs="宋体"/>
                <w:caps w:val="0"/>
                <w:spacing w:val="0"/>
                <w:kern w:val="0"/>
                <w:sz w:val="24"/>
                <w:szCs w:val="24"/>
                <w:lang w:val="en-US" w:eastAsia="zh-CN" w:bidi="ar"/>
              </w:rPr>
              <w:drawing>
                <wp:inline distT="0" distB="0" distL="114300" distR="114300">
                  <wp:extent cx="5629275" cy="2305050"/>
                  <wp:effectExtent l="0" t="0" r="9525" b="11430"/>
                  <wp:docPr id="4"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IMG_270"/>
                          <pic:cNvPicPr>
                            <a:picLocks noChangeAspect="1"/>
                          </pic:cNvPicPr>
                        </pic:nvPicPr>
                        <pic:blipFill>
                          <a:blip r:embed="rId18"/>
                          <a:stretch>
                            <a:fillRect/>
                          </a:stretch>
                        </pic:blipFill>
                        <pic:spPr>
                          <a:xfrm>
                            <a:off x="0" y="0"/>
                            <a:ext cx="5629275" cy="23050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r>
              <w:rPr>
                <w:rFonts w:hint="eastAsia" w:ascii="宋体" w:hAnsi="宋体" w:eastAsia="宋体" w:cs="宋体"/>
                <w:b/>
                <w:caps w:val="0"/>
                <w:spacing w:val="0"/>
                <w:kern w:val="0"/>
                <w:sz w:val="21"/>
                <w:szCs w:val="21"/>
                <w:lang w:val="en-US" w:eastAsia="zh-CN" w:bidi="ar"/>
              </w:rPr>
              <w:t>B:96㎡/3室2厅1卫       D:127㎡/3室2厅2卫        E:135㎡/4室2厅2卫</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□项目动态：2015年6月20日，11县市城市展厅同步开放；7月5日，营销中心开放；7月18日，启动认筹5000抵50000的优惠活动；</w:t>
            </w:r>
            <w:r>
              <w:rPr>
                <w:rFonts w:hint="eastAsia" w:ascii="宋体" w:hAnsi="宋体" w:eastAsia="宋体" w:cs="宋体"/>
                <w:b/>
                <w:caps w:val="0"/>
                <w:color w:val="000000"/>
                <w:spacing w:val="0"/>
                <w:kern w:val="0"/>
                <w:sz w:val="24"/>
                <w:szCs w:val="24"/>
                <w:lang w:val="en-US" w:eastAsia="zh-CN" w:bidi="ar"/>
              </w:rPr>
              <w:t>9月5日开盘，</w:t>
            </w:r>
            <w:r>
              <w:rPr>
                <w:rFonts w:hint="eastAsia" w:ascii="宋体" w:hAnsi="宋体" w:eastAsia="宋体" w:cs="宋体"/>
                <w:caps w:val="0"/>
                <w:color w:val="000000"/>
                <w:spacing w:val="0"/>
                <w:kern w:val="0"/>
                <w:sz w:val="24"/>
                <w:szCs w:val="24"/>
                <w:lang w:val="en-US" w:eastAsia="zh-CN" w:bidi="ar"/>
              </w:rPr>
              <w:t>推出</w:t>
            </w:r>
            <w:r>
              <w:rPr>
                <w:rFonts w:hint="eastAsia" w:ascii="宋体" w:hAnsi="宋体" w:eastAsia="宋体" w:cs="宋体"/>
                <w:caps w:val="0"/>
                <w:color w:val="000000"/>
                <w:spacing w:val="0"/>
                <w:kern w:val="0"/>
                <w:sz w:val="24"/>
                <w:szCs w:val="24"/>
                <w:shd w:val="clear" w:fill="FFFFFF"/>
                <w:lang w:val="en-US" w:eastAsia="zh-CN" w:bidi="ar"/>
              </w:rPr>
              <w:t>2-5号楼、7-13号楼共计11栋房源；12月加推1号楼；2016年4月加推6号楼.</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shd w:val="clear" w:fill="FFFFFF"/>
                <w:lang w:val="en-US" w:eastAsia="zh-CN" w:bidi="ar"/>
              </w:rPr>
              <w:t>       □销售情况：</w:t>
            </w:r>
            <w:r>
              <w:rPr>
                <w:rFonts w:hint="eastAsia" w:ascii="宋体" w:hAnsi="宋体" w:eastAsia="宋体" w:cs="宋体"/>
                <w:b/>
                <w:caps w:val="0"/>
                <w:color w:val="000000"/>
                <w:spacing w:val="0"/>
                <w:kern w:val="0"/>
                <w:sz w:val="24"/>
                <w:szCs w:val="24"/>
                <w:shd w:val="clear" w:fill="FFFFFF"/>
                <w:lang w:val="en-US" w:eastAsia="zh-CN" w:bidi="ar"/>
              </w:rPr>
              <w:t>1-13号楼共1979套房源备案1537套，整体去化率78%，月均去化220套，均价6600元/㎡（不临江6000元/㎡，临江7500元/㎡）。</w:t>
            </w:r>
            <w:r>
              <w:rPr>
                <w:rFonts w:hint="eastAsia" w:ascii="宋体" w:hAnsi="宋体" w:eastAsia="宋体" w:cs="宋体"/>
                <w:caps w:val="0"/>
                <w:color w:val="000000"/>
                <w:spacing w:val="0"/>
                <w:kern w:val="0"/>
                <w:sz w:val="24"/>
                <w:szCs w:val="24"/>
                <w:shd w:val="clear" w:fill="FFFFFF"/>
                <w:lang w:val="en-US" w:eastAsia="zh-CN" w:bidi="ar"/>
              </w:rPr>
              <w:t>其中，2-5、7-13号楼共</w:t>
            </w:r>
            <w:r>
              <w:rPr>
                <w:rFonts w:hint="eastAsia" w:ascii="宋体" w:hAnsi="宋体" w:eastAsia="宋体" w:cs="宋体"/>
                <w:b/>
                <w:caps w:val="0"/>
                <w:color w:val="000000"/>
                <w:spacing w:val="0"/>
                <w:kern w:val="0"/>
                <w:sz w:val="24"/>
                <w:szCs w:val="24"/>
                <w:shd w:val="clear" w:fill="FFFFFF"/>
                <w:lang w:val="en-US" w:eastAsia="zh-CN" w:bidi="ar"/>
              </w:rPr>
              <w:t>1685套房源，7个月备案1563套，</w:t>
            </w:r>
            <w:r>
              <w:rPr>
                <w:rFonts w:hint="eastAsia" w:ascii="宋体" w:hAnsi="宋体" w:eastAsia="宋体" w:cs="宋体"/>
                <w:caps w:val="0"/>
                <w:color w:val="000000"/>
                <w:spacing w:val="0"/>
                <w:kern w:val="0"/>
                <w:sz w:val="24"/>
                <w:szCs w:val="24"/>
                <w:shd w:val="clear" w:fill="FFFFFF"/>
                <w:lang w:val="en-US" w:eastAsia="zh-CN" w:bidi="ar"/>
              </w:rPr>
              <w:t>去化率93%；1号楼</w:t>
            </w:r>
            <w:r>
              <w:rPr>
                <w:rFonts w:hint="eastAsia" w:ascii="宋体" w:hAnsi="宋体" w:eastAsia="宋体" w:cs="宋体"/>
                <w:b/>
                <w:caps w:val="0"/>
                <w:color w:val="000000"/>
                <w:spacing w:val="0"/>
                <w:kern w:val="0"/>
                <w:sz w:val="24"/>
                <w:szCs w:val="24"/>
                <w:shd w:val="clear" w:fill="FFFFFF"/>
                <w:lang w:val="en-US" w:eastAsia="zh-CN" w:bidi="ar"/>
              </w:rPr>
              <w:t>174套房源，4个月备案143套，去化率82%</w:t>
            </w:r>
            <w:r>
              <w:rPr>
                <w:rFonts w:hint="eastAsia" w:ascii="宋体" w:hAnsi="宋体" w:eastAsia="宋体" w:cs="宋体"/>
                <w:caps w:val="0"/>
                <w:color w:val="000000"/>
                <w:spacing w:val="0"/>
                <w:kern w:val="0"/>
                <w:sz w:val="24"/>
                <w:szCs w:val="24"/>
                <w:shd w:val="clear" w:fill="FFFFFF"/>
                <w:lang w:val="en-US" w:eastAsia="zh-CN" w:bidi="ar"/>
              </w:rPr>
              <w:t>；6号楼2016年4月加推，</w:t>
            </w:r>
            <w:r>
              <w:rPr>
                <w:rFonts w:hint="eastAsia" w:ascii="宋体" w:hAnsi="宋体" w:eastAsia="宋体" w:cs="宋体"/>
                <w:b/>
                <w:caps w:val="0"/>
                <w:color w:val="000000"/>
                <w:spacing w:val="0"/>
                <w:kern w:val="0"/>
                <w:sz w:val="24"/>
                <w:szCs w:val="24"/>
                <w:shd w:val="clear" w:fill="FFFFFF"/>
                <w:lang w:val="en-US" w:eastAsia="zh-CN" w:bidi="ar"/>
              </w:rPr>
              <w:t>120套房源备案42套，</w:t>
            </w:r>
            <w:r>
              <w:rPr>
                <w:rFonts w:hint="eastAsia" w:ascii="宋体" w:hAnsi="宋体" w:eastAsia="宋体" w:cs="宋体"/>
                <w:caps w:val="0"/>
                <w:color w:val="000000"/>
                <w:spacing w:val="0"/>
                <w:kern w:val="0"/>
                <w:sz w:val="24"/>
                <w:szCs w:val="24"/>
                <w:shd w:val="clear" w:fill="FFFFFF"/>
                <w:lang w:val="en-US" w:eastAsia="zh-CN" w:bidi="ar"/>
              </w:rPr>
              <w:t>去化率35%.</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shd w:val="clear" w:fill="FFFFFF"/>
                <w:lang w:val="en-US" w:eastAsia="zh-CN" w:bidi="ar"/>
              </w:rPr>
              <w:t>          □项目点评：项目位于伍家岗区沿江大道与白沙路交汇处，享滨江资源，地理位置优越；交通便捷，配套齐全；中建三局，央企实力.</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1"/>
                <w:szCs w:val="21"/>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三、高新区（主要包含宜昌开发区、西陵开发区）</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w:t>
            </w:r>
            <w:r>
              <w:rPr>
                <w:rFonts w:hint="eastAsia" w:ascii="宋体" w:hAnsi="宋体" w:eastAsia="宋体" w:cs="宋体"/>
                <w:caps w:val="0"/>
                <w:color w:val="000000"/>
                <w:spacing w:val="0"/>
                <w:kern w:val="0"/>
                <w:sz w:val="24"/>
                <w:szCs w:val="24"/>
                <w:lang w:val="en-US" w:eastAsia="zh-CN" w:bidi="ar"/>
              </w:rPr>
              <w:drawing>
                <wp:inline distT="0" distB="0" distL="114300" distR="114300">
                  <wp:extent cx="1438275" cy="285750"/>
                  <wp:effectExtent l="0" t="0" r="9525" b="3810"/>
                  <wp:docPr id="15"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IMG_271"/>
                          <pic:cNvPicPr>
                            <a:picLocks noChangeAspect="1"/>
                          </pic:cNvPicPr>
                        </pic:nvPicPr>
                        <pic:blipFill>
                          <a:blip r:embed="rId19"/>
                          <a:stretch>
                            <a:fillRect/>
                          </a:stretch>
                        </pic:blipFill>
                        <pic:spPr>
                          <a:xfrm>
                            <a:off x="0" y="0"/>
                            <a:ext cx="1438275" cy="2857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w:t>
            </w:r>
            <w:r>
              <w:rPr>
                <w:rFonts w:hint="eastAsia" w:ascii="宋体" w:hAnsi="宋体" w:eastAsia="宋体" w:cs="宋体"/>
                <w:caps w:val="0"/>
                <w:color w:val="000000"/>
                <w:spacing w:val="0"/>
                <w:kern w:val="0"/>
                <w:sz w:val="24"/>
                <w:szCs w:val="24"/>
                <w:lang w:val="en-US" w:eastAsia="zh-CN" w:bidi="ar"/>
              </w:rPr>
              <w:drawing>
                <wp:inline distT="0" distB="0" distL="114300" distR="114300">
                  <wp:extent cx="5676900" cy="6677025"/>
                  <wp:effectExtent l="0" t="0" r="7620" b="13335"/>
                  <wp:docPr id="16"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descr="IMG_272"/>
                          <pic:cNvPicPr>
                            <a:picLocks noChangeAspect="1"/>
                          </pic:cNvPicPr>
                        </pic:nvPicPr>
                        <pic:blipFill>
                          <a:blip r:embed="rId20"/>
                          <a:stretch>
                            <a:fillRect/>
                          </a:stretch>
                        </pic:blipFill>
                        <pic:spPr>
                          <a:xfrm>
                            <a:off x="0" y="0"/>
                            <a:ext cx="5676900" cy="667702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四、夷陵区</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w:t>
            </w:r>
            <w:r>
              <w:rPr>
                <w:rFonts w:hint="eastAsia" w:ascii="宋体" w:hAnsi="宋体" w:eastAsia="宋体" w:cs="宋体"/>
                <w:caps w:val="0"/>
                <w:color w:val="000000"/>
                <w:spacing w:val="0"/>
                <w:kern w:val="0"/>
                <w:sz w:val="24"/>
                <w:szCs w:val="24"/>
                <w:lang w:val="en-US" w:eastAsia="zh-CN" w:bidi="ar"/>
              </w:rPr>
              <w:drawing>
                <wp:inline distT="0" distB="0" distL="114300" distR="114300">
                  <wp:extent cx="1438275" cy="285750"/>
                  <wp:effectExtent l="0" t="0" r="9525" b="3810"/>
                  <wp:docPr id="3"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8" descr="IMG_273"/>
                          <pic:cNvPicPr>
                            <a:picLocks noChangeAspect="1"/>
                          </pic:cNvPicPr>
                        </pic:nvPicPr>
                        <pic:blipFill>
                          <a:blip r:embed="rId19"/>
                          <a:stretch>
                            <a:fillRect/>
                          </a:stretch>
                        </pic:blipFill>
                        <pic:spPr>
                          <a:xfrm>
                            <a:off x="0" y="0"/>
                            <a:ext cx="1438275" cy="2857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w:t>
            </w:r>
            <w:r>
              <w:rPr>
                <w:rFonts w:hint="eastAsia" w:ascii="宋体" w:hAnsi="宋体" w:eastAsia="宋体" w:cs="宋体"/>
                <w:caps w:val="0"/>
                <w:color w:val="000000"/>
                <w:spacing w:val="0"/>
                <w:kern w:val="0"/>
                <w:sz w:val="24"/>
                <w:szCs w:val="24"/>
                <w:lang w:val="en-US" w:eastAsia="zh-CN" w:bidi="ar"/>
              </w:rPr>
              <w:drawing>
                <wp:inline distT="0" distB="0" distL="114300" distR="114300">
                  <wp:extent cx="5600700" cy="6657975"/>
                  <wp:effectExtent l="0" t="0" r="7620" b="1905"/>
                  <wp:docPr id="8"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9" descr="IMG_274"/>
                          <pic:cNvPicPr>
                            <a:picLocks noChangeAspect="1"/>
                          </pic:cNvPicPr>
                        </pic:nvPicPr>
                        <pic:blipFill>
                          <a:blip r:embed="rId21"/>
                          <a:stretch>
                            <a:fillRect/>
                          </a:stretch>
                        </pic:blipFill>
                        <pic:spPr>
                          <a:xfrm>
                            <a:off x="0" y="0"/>
                            <a:ext cx="5600700" cy="665797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1"/>
                <w:szCs w:val="21"/>
                <w:lang w:val="en-US" w:eastAsia="zh-CN" w:bidi="ar"/>
              </w:rPr>
              <w:t>            </w:t>
            </w:r>
            <w:r>
              <w:rPr>
                <w:rFonts w:hint="eastAsia" w:ascii="宋体" w:hAnsi="宋体" w:eastAsia="宋体" w:cs="宋体"/>
                <w:caps w:val="0"/>
                <w:color w:val="000000"/>
                <w:spacing w:val="0"/>
                <w:kern w:val="0"/>
                <w:sz w:val="27"/>
                <w:szCs w:val="27"/>
                <w:lang w:val="en-US" w:eastAsia="zh-CN" w:bidi="ar"/>
              </w:rPr>
              <w:t>五、点军区</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7"/>
                <w:szCs w:val="27"/>
                <w:lang w:val="en-US" w:eastAsia="zh-CN" w:bidi="ar"/>
              </w:rPr>
              <w:t>    </w:t>
            </w:r>
            <w:r>
              <w:rPr>
                <w:rFonts w:hint="eastAsia" w:ascii="宋体" w:hAnsi="宋体" w:eastAsia="宋体" w:cs="宋体"/>
                <w:caps w:val="0"/>
                <w:color w:val="000000"/>
                <w:spacing w:val="0"/>
                <w:kern w:val="0"/>
                <w:sz w:val="27"/>
                <w:szCs w:val="27"/>
                <w:lang w:val="en-US" w:eastAsia="zh-CN" w:bidi="ar"/>
              </w:rPr>
              <w:drawing>
                <wp:inline distT="0" distB="0" distL="114300" distR="114300">
                  <wp:extent cx="1781175" cy="285750"/>
                  <wp:effectExtent l="0" t="0" r="1905" b="3810"/>
                  <wp:docPr id="19"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0" descr="IMG_275"/>
                          <pic:cNvPicPr>
                            <a:picLocks noChangeAspect="1"/>
                          </pic:cNvPicPr>
                        </pic:nvPicPr>
                        <pic:blipFill>
                          <a:blip r:embed="rId22"/>
                          <a:stretch>
                            <a:fillRect/>
                          </a:stretch>
                        </pic:blipFill>
                        <pic:spPr>
                          <a:xfrm>
                            <a:off x="0" y="0"/>
                            <a:ext cx="1781175" cy="2857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7"/>
                <w:szCs w:val="27"/>
                <w:lang w:val="en-US" w:eastAsia="zh-CN" w:bidi="ar"/>
              </w:rPr>
              <w:t>   </w:t>
            </w:r>
            <w:r>
              <w:rPr>
                <w:rFonts w:hint="eastAsia" w:ascii="宋体" w:hAnsi="宋体" w:eastAsia="宋体" w:cs="宋体"/>
                <w:caps w:val="0"/>
                <w:color w:val="000000"/>
                <w:spacing w:val="0"/>
                <w:kern w:val="0"/>
                <w:sz w:val="27"/>
                <w:szCs w:val="27"/>
                <w:lang w:val="en-US" w:eastAsia="zh-CN" w:bidi="ar"/>
              </w:rPr>
              <w:drawing>
                <wp:inline distT="0" distB="0" distL="114300" distR="114300">
                  <wp:extent cx="6562725" cy="3476625"/>
                  <wp:effectExtent l="0" t="0" r="5715" b="13335"/>
                  <wp:docPr id="21"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76"/>
                          <pic:cNvPicPr>
                            <a:picLocks noChangeAspect="1"/>
                          </pic:cNvPicPr>
                        </pic:nvPicPr>
                        <pic:blipFill>
                          <a:blip r:embed="rId23"/>
                          <a:stretch>
                            <a:fillRect/>
                          </a:stretch>
                        </pic:blipFill>
                        <pic:spPr>
                          <a:xfrm>
                            <a:off x="0" y="0"/>
                            <a:ext cx="6562725" cy="347662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六、猇亭区</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w:t>
            </w:r>
            <w:r>
              <w:rPr>
                <w:rFonts w:hint="eastAsia" w:ascii="宋体" w:hAnsi="宋体" w:eastAsia="宋体" w:cs="宋体"/>
                <w:caps w:val="0"/>
                <w:color w:val="000000"/>
                <w:spacing w:val="0"/>
                <w:kern w:val="0"/>
                <w:sz w:val="24"/>
                <w:szCs w:val="24"/>
                <w:lang w:val="en-US" w:eastAsia="zh-CN" w:bidi="ar"/>
              </w:rPr>
              <w:drawing>
                <wp:inline distT="0" distB="0" distL="114300" distR="114300">
                  <wp:extent cx="1781175" cy="285750"/>
                  <wp:effectExtent l="0" t="0" r="1905" b="3810"/>
                  <wp:docPr id="7"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2" descr="IMG_277"/>
                          <pic:cNvPicPr>
                            <a:picLocks noChangeAspect="1"/>
                          </pic:cNvPicPr>
                        </pic:nvPicPr>
                        <pic:blipFill>
                          <a:blip r:embed="rId22"/>
                          <a:stretch>
                            <a:fillRect/>
                          </a:stretch>
                        </pic:blipFill>
                        <pic:spPr>
                          <a:xfrm>
                            <a:off x="0" y="0"/>
                            <a:ext cx="1781175" cy="285750"/>
                          </a:xfrm>
                          <a:prstGeom prst="rect">
                            <a:avLst/>
                          </a:prstGeom>
                          <a:noFill/>
                          <a:ln w="9525">
                            <a:noFill/>
                          </a:ln>
                        </pic:spPr>
                      </pic:pic>
                    </a:graphicData>
                  </a:graphic>
                </wp:inline>
              </w:drawing>
            </w:r>
            <w:r>
              <w:rPr>
                <w:rFonts w:hint="eastAsia" w:ascii="宋体" w:hAnsi="宋体" w:eastAsia="宋体" w:cs="宋体"/>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w:t>
            </w:r>
            <w:r>
              <w:rPr>
                <w:rFonts w:hint="eastAsia" w:ascii="宋体" w:hAnsi="宋体" w:eastAsia="宋体" w:cs="宋体"/>
                <w:caps w:val="0"/>
                <w:color w:val="000000"/>
                <w:spacing w:val="0"/>
                <w:kern w:val="0"/>
                <w:sz w:val="24"/>
                <w:szCs w:val="24"/>
                <w:lang w:val="en-US" w:eastAsia="zh-CN" w:bidi="ar"/>
              </w:rPr>
              <w:drawing>
                <wp:inline distT="0" distB="0" distL="114300" distR="114300">
                  <wp:extent cx="6591300" cy="2457450"/>
                  <wp:effectExtent l="0" t="0" r="7620" b="11430"/>
                  <wp:docPr id="13"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3" descr="IMG_278"/>
                          <pic:cNvPicPr>
                            <a:picLocks noChangeAspect="1"/>
                          </pic:cNvPicPr>
                        </pic:nvPicPr>
                        <pic:blipFill>
                          <a:blip r:embed="rId24"/>
                          <a:stretch>
                            <a:fillRect/>
                          </a:stretch>
                        </pic:blipFill>
                        <pic:spPr>
                          <a:xfrm>
                            <a:off x="0" y="0"/>
                            <a:ext cx="6591300" cy="24574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center"/>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w:t>
            </w:r>
            <w:r>
              <w:rPr>
                <w:rStyle w:val="5"/>
                <w:rFonts w:hint="eastAsia" w:ascii="宋体" w:hAnsi="宋体" w:eastAsia="宋体" w:cs="宋体"/>
                <w:caps w:val="0"/>
                <w:color w:val="000000"/>
                <w:spacing w:val="0"/>
                <w:kern w:val="0"/>
                <w:sz w:val="27"/>
                <w:szCs w:val="27"/>
                <w:lang w:val="en-US" w:eastAsia="zh-CN" w:bidi="ar"/>
              </w:rPr>
              <w:t>第四部分   媒体监测</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一、纸媒投放情况</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本月截止到30日，宜昌共有14个地产项目投放报纸广告，比上个月增加6个，环比上涨75%；投放数量共计71篇，比上个月增加12篇，环比增长20%。“金三银四”商品房销售情况较好，各项目加快推盘节凑，广告投放量增加。本月广告投放量较大的主要有:</w:t>
            </w:r>
            <w:r>
              <w:rPr>
                <w:rFonts w:hint="eastAsia" w:ascii="宋体" w:hAnsi="宋体" w:eastAsia="宋体" w:cs="宋体"/>
                <w:b/>
                <w:caps w:val="0"/>
                <w:color w:val="000000"/>
                <w:spacing w:val="0"/>
                <w:kern w:val="0"/>
                <w:sz w:val="24"/>
                <w:szCs w:val="24"/>
                <w:lang w:val="en-US" w:eastAsia="zh-CN" w:bidi="ar"/>
              </w:rPr>
              <w:t>共联商贸大市场、宜化·香墅、恒大帝景、碧桂园·御园、恒大绿洲、金色海岸</w:t>
            </w:r>
            <w:r>
              <w:rPr>
                <w:rFonts w:hint="eastAsia" w:ascii="宋体" w:hAnsi="宋体" w:eastAsia="宋体" w:cs="宋体"/>
                <w:caps w:val="0"/>
                <w:color w:val="000000"/>
                <w:spacing w:val="0"/>
                <w:kern w:val="0"/>
                <w:sz w:val="24"/>
                <w:szCs w:val="24"/>
                <w:lang w:val="en-US" w:eastAsia="zh-CN" w:bidi="ar"/>
              </w:rPr>
              <w:t>等楼盘.</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二、纸媒投放数据监测</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1、</w:t>
            </w:r>
            <w:r>
              <w:rPr>
                <w:rStyle w:val="5"/>
                <w:rFonts w:hint="eastAsia" w:ascii="宋体" w:hAnsi="宋体" w:eastAsia="宋体" w:cs="宋体"/>
                <w:caps w:val="0"/>
                <w:color w:val="000000"/>
                <w:spacing w:val="0"/>
                <w:kern w:val="0"/>
                <w:sz w:val="24"/>
                <w:szCs w:val="24"/>
                <w:lang w:val="en-US" w:eastAsia="zh-CN" w:bidi="ar"/>
              </w:rPr>
              <w:t>报广投放时间段分析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center"/>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w:t>
            </w:r>
            <w:r>
              <w:rPr>
                <w:rStyle w:val="5"/>
                <w:rFonts w:hint="eastAsia" w:ascii="宋体" w:hAnsi="宋体" w:eastAsia="宋体" w:cs="宋体"/>
                <w:caps w:val="0"/>
                <w:color w:val="000000"/>
                <w:spacing w:val="0"/>
                <w:kern w:val="0"/>
                <w:sz w:val="24"/>
                <w:szCs w:val="24"/>
                <w:lang w:val="en-US" w:eastAsia="zh-CN" w:bidi="ar"/>
              </w:rPr>
              <w:t>本月投放量统计</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w:t>
            </w:r>
            <w:r>
              <w:rPr>
                <w:rFonts w:hint="eastAsia" w:ascii="宋体" w:hAnsi="宋体" w:eastAsia="宋体" w:cs="宋体"/>
                <w:caps w:val="0"/>
                <w:color w:val="000000"/>
                <w:spacing w:val="0"/>
                <w:kern w:val="0"/>
                <w:sz w:val="24"/>
                <w:szCs w:val="24"/>
                <w:lang w:val="en-US" w:eastAsia="zh-CN" w:bidi="ar"/>
              </w:rPr>
              <w:drawing>
                <wp:inline distT="0" distB="0" distL="114300" distR="114300">
                  <wp:extent cx="6172200" cy="2162175"/>
                  <wp:effectExtent l="0" t="0" r="0" b="1905"/>
                  <wp:docPr id="18"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4" descr="IMG_279"/>
                          <pic:cNvPicPr>
                            <a:picLocks noChangeAspect="1"/>
                          </pic:cNvPicPr>
                        </pic:nvPicPr>
                        <pic:blipFill>
                          <a:blip r:embed="rId25"/>
                          <a:stretch>
                            <a:fillRect/>
                          </a:stretch>
                        </pic:blipFill>
                        <pic:spPr>
                          <a:xfrm>
                            <a:off x="0" y="0"/>
                            <a:ext cx="6172200" cy="216217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本月报广投放量从时间上来看，主要集中在15日、21日、22日、28日和29日，其中22日投放量达到13篇，为本月最高。从每周时间来看，</w:t>
            </w:r>
            <w:r>
              <w:rPr>
                <w:rFonts w:hint="eastAsia" w:ascii="宋体" w:hAnsi="宋体" w:eastAsia="宋体" w:cs="宋体"/>
                <w:b/>
                <w:caps w:val="0"/>
                <w:color w:val="000000"/>
                <w:spacing w:val="0"/>
                <w:kern w:val="0"/>
                <w:sz w:val="24"/>
                <w:szCs w:val="24"/>
                <w:lang w:val="en-US" w:eastAsia="zh-CN" w:bidi="ar"/>
              </w:rPr>
              <w:t>本月投放量绝大多数集中在周五，投放27篇，占比38%；</w:t>
            </w:r>
            <w:r>
              <w:rPr>
                <w:rFonts w:hint="eastAsia" w:ascii="宋体" w:hAnsi="宋体" w:eastAsia="宋体" w:cs="宋体"/>
                <w:caps w:val="0"/>
                <w:color w:val="000000"/>
                <w:spacing w:val="0"/>
                <w:kern w:val="0"/>
                <w:sz w:val="24"/>
                <w:szCs w:val="24"/>
                <w:lang w:val="en-US" w:eastAsia="zh-CN" w:bidi="ar"/>
              </w:rPr>
              <w:t>其次是周四，投放15篇，占比21%；周末投放6篇，占比8%，远远高于之前其它月份周末的投放量.</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2、</w:t>
            </w:r>
            <w:r>
              <w:rPr>
                <w:rStyle w:val="5"/>
                <w:rFonts w:hint="eastAsia" w:ascii="宋体" w:hAnsi="宋体" w:eastAsia="宋体" w:cs="宋体"/>
                <w:caps w:val="0"/>
                <w:color w:val="000000"/>
                <w:spacing w:val="0"/>
                <w:kern w:val="0"/>
                <w:sz w:val="24"/>
                <w:szCs w:val="24"/>
                <w:lang w:val="en-US" w:eastAsia="zh-CN" w:bidi="ar"/>
              </w:rPr>
              <w:t>投放媒体及版面分析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center"/>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4"/>
                <w:szCs w:val="24"/>
                <w:lang w:val="en-US" w:eastAsia="zh-CN" w:bidi="ar"/>
              </w:rPr>
              <w:t>投放媒体及版面统计</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4"/>
                <w:szCs w:val="24"/>
                <w:lang w:val="en-US" w:eastAsia="zh-CN" w:bidi="ar"/>
              </w:rPr>
              <w:t>  </w:t>
            </w:r>
            <w:r>
              <w:rPr>
                <w:rStyle w:val="5"/>
                <w:rFonts w:hint="eastAsia" w:ascii="宋体" w:hAnsi="宋体" w:eastAsia="宋体" w:cs="宋体"/>
                <w:caps w:val="0"/>
                <w:color w:val="000000"/>
                <w:spacing w:val="0"/>
                <w:kern w:val="0"/>
                <w:sz w:val="24"/>
                <w:szCs w:val="24"/>
                <w:lang w:val="en-US" w:eastAsia="zh-CN" w:bidi="ar"/>
              </w:rPr>
              <w:drawing>
                <wp:inline distT="0" distB="0" distL="114300" distR="114300">
                  <wp:extent cx="6257925" cy="2124075"/>
                  <wp:effectExtent l="0" t="0" r="5715" b="9525"/>
                  <wp:docPr id="9"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5" descr="IMG_280"/>
                          <pic:cNvPicPr>
                            <a:picLocks noChangeAspect="1"/>
                          </pic:cNvPicPr>
                        </pic:nvPicPr>
                        <pic:blipFill>
                          <a:blip r:embed="rId26"/>
                          <a:stretch>
                            <a:fillRect/>
                          </a:stretch>
                        </pic:blipFill>
                        <pic:spPr>
                          <a:xfrm>
                            <a:off x="0" y="0"/>
                            <a:ext cx="6257925" cy="212407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1"/>
                <w:szCs w:val="21"/>
                <w:lang w:val="en-US" w:eastAsia="zh-CN" w:bidi="ar"/>
              </w:rPr>
              <w:t>     </w:t>
            </w:r>
            <w:r>
              <w:rPr>
                <w:rFonts w:hint="eastAsia" w:ascii="宋体" w:hAnsi="宋体" w:eastAsia="宋体" w:cs="宋体"/>
                <w:b/>
                <w:caps w:val="0"/>
                <w:color w:val="000000"/>
                <w:spacing w:val="0"/>
                <w:kern w:val="0"/>
                <w:sz w:val="24"/>
                <w:szCs w:val="24"/>
                <w:lang w:val="en-US" w:eastAsia="zh-CN" w:bidi="ar"/>
              </w:rPr>
              <w:t>本月媒体投放情况：</w:t>
            </w:r>
            <w:r>
              <w:rPr>
                <w:rFonts w:hint="eastAsia" w:ascii="宋体" w:hAnsi="宋体" w:eastAsia="宋体" w:cs="宋体"/>
                <w:caps w:val="0"/>
                <w:color w:val="000000"/>
                <w:spacing w:val="0"/>
                <w:kern w:val="0"/>
                <w:sz w:val="24"/>
                <w:szCs w:val="24"/>
                <w:lang w:val="en-US" w:eastAsia="zh-CN" w:bidi="ar"/>
              </w:rPr>
              <w:t>三峡商报投放40篇，占比56.3%；三峡晚报投放25篇，占比35.2%；三峡日报投放6篇，占比8.5%。</w:t>
            </w:r>
            <w:r>
              <w:rPr>
                <w:rFonts w:hint="eastAsia" w:ascii="宋体" w:hAnsi="宋体" w:eastAsia="宋体" w:cs="宋体"/>
                <w:b/>
                <w:caps w:val="0"/>
                <w:color w:val="000000"/>
                <w:spacing w:val="0"/>
                <w:kern w:val="0"/>
                <w:sz w:val="24"/>
                <w:szCs w:val="24"/>
                <w:lang w:val="en-US" w:eastAsia="zh-CN" w:bidi="ar"/>
              </w:rPr>
              <w:t>版面投放情况：</w:t>
            </w:r>
            <w:r>
              <w:rPr>
                <w:rFonts w:hint="eastAsia" w:ascii="宋体" w:hAnsi="宋体" w:eastAsia="宋体" w:cs="宋体"/>
                <w:caps w:val="0"/>
                <w:color w:val="000000"/>
                <w:spacing w:val="0"/>
                <w:kern w:val="0"/>
                <w:sz w:val="24"/>
                <w:szCs w:val="24"/>
                <w:lang w:val="en-US" w:eastAsia="zh-CN" w:bidi="ar"/>
              </w:rPr>
              <w:t>整版13篇，占比18.3%，主要为碧桂园·御园和恒大帝景等楼盘投放；半版18篇，占比25.4%，主要为恒大绿洲和恒大帝景等楼盘投放；报眼及横幅40篇，占比56.3%，主要为共联商贸大市场和宜化·香墅等楼盘投放.</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color w:val="000000"/>
                <w:spacing w:val="0"/>
                <w:kern w:val="0"/>
                <w:sz w:val="24"/>
                <w:szCs w:val="24"/>
                <w:lang w:val="en-US" w:eastAsia="zh-CN" w:bidi="ar"/>
              </w:rPr>
              <w:t>   3、</w:t>
            </w:r>
            <w:r>
              <w:rPr>
                <w:rStyle w:val="5"/>
                <w:rFonts w:hint="eastAsia" w:ascii="宋体" w:hAnsi="宋体" w:eastAsia="宋体" w:cs="宋体"/>
                <w:caps w:val="0"/>
                <w:color w:val="000000"/>
                <w:spacing w:val="0"/>
                <w:kern w:val="0"/>
                <w:sz w:val="24"/>
                <w:szCs w:val="24"/>
                <w:lang w:val="en-US" w:eastAsia="zh-CN" w:bidi="ar"/>
              </w:rPr>
              <w:t>项目投放量分析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center"/>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4"/>
                <w:szCs w:val="24"/>
                <w:lang w:val="en-US" w:eastAsia="zh-CN" w:bidi="ar"/>
              </w:rPr>
              <w:t>各楼盘本月纸媒投放量对比</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4"/>
                <w:szCs w:val="24"/>
                <w:lang w:val="en-US" w:eastAsia="zh-CN" w:bidi="ar"/>
              </w:rPr>
              <w:t>   </w:t>
            </w:r>
            <w:r>
              <w:rPr>
                <w:rStyle w:val="5"/>
                <w:rFonts w:hint="eastAsia" w:ascii="宋体" w:hAnsi="宋体" w:eastAsia="宋体" w:cs="宋体"/>
                <w:caps w:val="0"/>
                <w:color w:val="000000"/>
                <w:spacing w:val="0"/>
                <w:kern w:val="0"/>
                <w:sz w:val="24"/>
                <w:szCs w:val="24"/>
                <w:lang w:val="en-US" w:eastAsia="zh-CN" w:bidi="ar"/>
              </w:rPr>
              <w:drawing>
                <wp:inline distT="0" distB="0" distL="114300" distR="114300">
                  <wp:extent cx="5562600" cy="2781300"/>
                  <wp:effectExtent l="0" t="0" r="0" b="7620"/>
                  <wp:docPr id="20"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6" descr="IMG_281"/>
                          <pic:cNvPicPr>
                            <a:picLocks noChangeAspect="1"/>
                          </pic:cNvPicPr>
                        </pic:nvPicPr>
                        <pic:blipFill>
                          <a:blip r:embed="rId27"/>
                          <a:stretch>
                            <a:fillRect/>
                          </a:stretch>
                        </pic:blipFill>
                        <pic:spPr>
                          <a:xfrm>
                            <a:off x="0" y="0"/>
                            <a:ext cx="5562600" cy="278130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4"/>
                <w:szCs w:val="24"/>
                <w:lang w:val="en-US" w:eastAsia="zh-CN" w:bidi="ar"/>
              </w:rPr>
              <w:t>     </w:t>
            </w:r>
            <w:r>
              <w:rPr>
                <w:rStyle w:val="5"/>
                <w:rFonts w:hint="eastAsia" w:ascii="宋体" w:hAnsi="宋体" w:eastAsia="宋体" w:cs="宋体"/>
                <w:b/>
                <w:caps w:val="0"/>
                <w:color w:val="000000"/>
                <w:spacing w:val="0"/>
                <w:kern w:val="0"/>
                <w:sz w:val="24"/>
                <w:szCs w:val="24"/>
                <w:lang w:val="en-US" w:eastAsia="zh-CN" w:bidi="ar"/>
              </w:rPr>
              <w:t>              纸媒投放TOP 1、2、3：</w:t>
            </w:r>
            <w:r>
              <w:rPr>
                <w:rStyle w:val="5"/>
                <w:rFonts w:hint="eastAsia" w:ascii="宋体" w:hAnsi="宋体" w:eastAsia="宋体" w:cs="宋体"/>
                <w:caps w:val="0"/>
                <w:color w:val="000000"/>
                <w:spacing w:val="0"/>
                <w:kern w:val="0"/>
                <w:sz w:val="24"/>
                <w:szCs w:val="24"/>
                <w:lang w:val="en-US" w:eastAsia="zh-CN" w:bidi="ar"/>
              </w:rPr>
              <w:t>共联商贸大市场、宜化·香墅、恒大帝景</w:t>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kern w:val="0"/>
                <w:sz w:val="24"/>
                <w:szCs w:val="24"/>
                <w:lang w:val="en-US" w:eastAsia="zh-CN" w:bidi="ar"/>
              </w:rPr>
              <w:t>    </w:t>
            </w:r>
            <w:r>
              <w:rPr>
                <w:rStyle w:val="5"/>
                <w:rFonts w:hint="eastAsia" w:ascii="宋体" w:hAnsi="宋体" w:eastAsia="宋体" w:cs="宋体"/>
                <w:caps w:val="0"/>
                <w:color w:val="000000"/>
                <w:spacing w:val="0"/>
                <w:kern w:val="0"/>
                <w:sz w:val="24"/>
                <w:szCs w:val="24"/>
                <w:lang w:val="en-US" w:eastAsia="zh-CN" w:bidi="ar"/>
              </w:rPr>
              <w:drawing>
                <wp:inline distT="0" distB="0" distL="114300" distR="114300">
                  <wp:extent cx="6448425" cy="2190750"/>
                  <wp:effectExtent l="0" t="0" r="13335" b="3810"/>
                  <wp:docPr id="10"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7" descr="IMG_282"/>
                          <pic:cNvPicPr>
                            <a:picLocks noChangeAspect="1"/>
                          </pic:cNvPicPr>
                        </pic:nvPicPr>
                        <pic:blipFill>
                          <a:blip r:embed="rId28"/>
                          <a:stretch>
                            <a:fillRect/>
                          </a:stretch>
                        </pic:blipFill>
                        <pic:spPr>
                          <a:xfrm>
                            <a:off x="0" y="0"/>
                            <a:ext cx="6448425" cy="21907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color w:val="00000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r>
              <w:rPr>
                <w:rFonts w:hint="eastAsia" w:ascii="宋体" w:hAnsi="宋体" w:eastAsia="宋体" w:cs="宋体"/>
                <w:caps w:val="0"/>
                <w:spacing w:val="0"/>
                <w:kern w:val="0"/>
                <w:sz w:val="24"/>
                <w:szCs w:val="24"/>
                <w:lang w:val="en-US" w:eastAsia="zh-CN" w:bidi="ar"/>
              </w:rPr>
              <w:t>本月</w:t>
            </w:r>
            <w:r>
              <w:rPr>
                <w:rFonts w:hint="eastAsia" w:ascii="宋体" w:hAnsi="宋体" w:eastAsia="宋体" w:cs="宋体"/>
                <w:b/>
                <w:caps w:val="0"/>
                <w:spacing w:val="0"/>
                <w:kern w:val="0"/>
                <w:sz w:val="24"/>
                <w:szCs w:val="24"/>
                <w:lang w:val="en-US" w:eastAsia="zh-CN" w:bidi="ar"/>
              </w:rPr>
              <w:t>共联商贸大市场投放报广26篇，</w:t>
            </w:r>
            <w:r>
              <w:rPr>
                <w:rFonts w:hint="eastAsia" w:ascii="宋体" w:hAnsi="宋体" w:eastAsia="宋体" w:cs="宋体"/>
                <w:caps w:val="0"/>
                <w:spacing w:val="0"/>
                <w:kern w:val="0"/>
                <w:sz w:val="24"/>
                <w:szCs w:val="24"/>
                <w:lang w:val="en-US" w:eastAsia="zh-CN" w:bidi="ar"/>
              </w:rPr>
              <w:t>占总投放量的37%，主要刊登在报眼及横幅位置，宣传商铺火爆招商的信息；</w:t>
            </w:r>
            <w:r>
              <w:rPr>
                <w:rFonts w:hint="eastAsia" w:ascii="宋体" w:hAnsi="宋体" w:eastAsia="宋体" w:cs="宋体"/>
                <w:b/>
                <w:caps w:val="0"/>
                <w:spacing w:val="0"/>
                <w:kern w:val="0"/>
                <w:sz w:val="24"/>
                <w:szCs w:val="24"/>
                <w:lang w:val="en-US" w:eastAsia="zh-CN" w:bidi="ar"/>
              </w:rPr>
              <w:t>宜化·香墅投放报广14篇，</w:t>
            </w:r>
            <w:r>
              <w:rPr>
                <w:rFonts w:hint="eastAsia" w:ascii="宋体" w:hAnsi="宋体" w:eastAsia="宋体" w:cs="宋体"/>
                <w:caps w:val="0"/>
                <w:spacing w:val="0"/>
                <w:kern w:val="0"/>
                <w:sz w:val="24"/>
                <w:szCs w:val="24"/>
                <w:lang w:val="en-US" w:eastAsia="zh-CN" w:bidi="ar"/>
              </w:rPr>
              <w:t>占总投放量的20%，主要刊登开盘倒计时信息；</w:t>
            </w:r>
            <w:r>
              <w:rPr>
                <w:rFonts w:hint="eastAsia" w:ascii="宋体" w:hAnsi="宋体" w:eastAsia="宋体" w:cs="宋体"/>
                <w:b/>
                <w:caps w:val="0"/>
                <w:spacing w:val="0"/>
                <w:kern w:val="0"/>
                <w:sz w:val="24"/>
                <w:szCs w:val="24"/>
                <w:lang w:val="en-US" w:eastAsia="zh-CN" w:bidi="ar"/>
              </w:rPr>
              <w:t>恒大帝景投放报广7篇，</w:t>
            </w:r>
            <w:r>
              <w:rPr>
                <w:rFonts w:hint="eastAsia" w:ascii="宋体" w:hAnsi="宋体" w:eastAsia="宋体" w:cs="宋体"/>
                <w:caps w:val="0"/>
                <w:spacing w:val="0"/>
                <w:kern w:val="0"/>
                <w:sz w:val="24"/>
                <w:szCs w:val="24"/>
                <w:lang w:val="en-US" w:eastAsia="zh-CN" w:bidi="ar"/>
              </w:rPr>
              <w:t>占比10%，主要刊登13号楼即将开盘的信息.</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Fonts w:hint="eastAsia" w:ascii="宋体" w:hAnsi="宋体" w:eastAsia="宋体" w:cs="宋体"/>
                <w:b/>
                <w:caps w:val="0"/>
                <w:spacing w:val="0"/>
                <w:kern w:val="0"/>
                <w:sz w:val="24"/>
                <w:szCs w:val="24"/>
                <w:lang w:val="en-US" w:eastAsia="zh-CN" w:bidi="ar"/>
              </w:rPr>
              <w:t>         纸媒投放TOP 4、5、6：碧桂园·御园、恒大绿洲、金色海岸</w:t>
            </w:r>
          </w:p>
          <w:p>
            <w:pPr>
              <w:keepNext w:val="0"/>
              <w:keepLines w:val="0"/>
              <w:widowControl/>
              <w:suppressLineNumbers w:val="0"/>
              <w:spacing w:line="24" w:lineRule="atLeast"/>
              <w:ind w:left="0" w:firstLine="0"/>
              <w:jc w:val="left"/>
              <w:rPr>
                <w:rFonts w:hint="eastAsia" w:ascii="宋体" w:hAnsi="宋体" w:eastAsia="宋体" w:cs="宋体"/>
                <w:caps w:val="0"/>
                <w:spacing w:val="0"/>
                <w:sz w:val="24"/>
                <w:szCs w:val="24"/>
              </w:rPr>
            </w:pPr>
            <w:r>
              <w:rPr>
                <w:rStyle w:val="5"/>
                <w:rFonts w:hint="eastAsia" w:ascii="宋体" w:hAnsi="宋体" w:eastAsia="宋体" w:cs="宋体"/>
                <w:caps w:val="0"/>
                <w:spacing w:val="0"/>
                <w:kern w:val="0"/>
                <w:sz w:val="24"/>
                <w:szCs w:val="24"/>
                <w:lang w:val="en-US" w:eastAsia="zh-CN" w:bidi="ar"/>
              </w:rPr>
              <w:t>   </w:t>
            </w:r>
            <w:r>
              <w:rPr>
                <w:rStyle w:val="5"/>
                <w:rFonts w:hint="eastAsia" w:ascii="宋体" w:hAnsi="宋体" w:eastAsia="宋体" w:cs="宋体"/>
                <w:caps w:val="0"/>
                <w:spacing w:val="0"/>
                <w:kern w:val="0"/>
                <w:sz w:val="24"/>
                <w:szCs w:val="24"/>
                <w:lang w:val="en-US" w:eastAsia="zh-CN" w:bidi="ar"/>
              </w:rPr>
              <w:drawing>
                <wp:inline distT="0" distB="0" distL="114300" distR="114300">
                  <wp:extent cx="6438900" cy="2962275"/>
                  <wp:effectExtent l="0" t="0" r="7620" b="9525"/>
                  <wp:docPr id="6"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8" descr="IMG_283"/>
                          <pic:cNvPicPr>
                            <a:picLocks noChangeAspect="1"/>
                          </pic:cNvPicPr>
                        </pic:nvPicPr>
                        <pic:blipFill>
                          <a:blip r:embed="rId29"/>
                          <a:stretch>
                            <a:fillRect/>
                          </a:stretch>
                        </pic:blipFill>
                        <pic:spPr>
                          <a:xfrm>
                            <a:off x="0" y="0"/>
                            <a:ext cx="6438900" cy="296227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r>
              <w:rPr>
                <w:rFonts w:hint="eastAsia" w:ascii="宋体" w:hAnsi="宋体" w:eastAsia="宋体" w:cs="宋体"/>
                <w:caps w:val="0"/>
                <w:spacing w:val="0"/>
                <w:kern w:val="0"/>
                <w:sz w:val="20"/>
                <w:szCs w:val="20"/>
                <w:lang w:val="en-US" w:eastAsia="zh-CN" w:bidi="ar"/>
              </w:rPr>
              <w:t>本月</w:t>
            </w:r>
            <w:r>
              <w:rPr>
                <w:rFonts w:hint="eastAsia" w:ascii="宋体" w:hAnsi="宋体" w:eastAsia="宋体" w:cs="宋体"/>
                <w:b/>
                <w:caps w:val="0"/>
                <w:spacing w:val="0"/>
                <w:kern w:val="0"/>
                <w:sz w:val="20"/>
                <w:szCs w:val="20"/>
                <w:lang w:val="en-US" w:eastAsia="zh-CN" w:bidi="ar"/>
              </w:rPr>
              <w:t>碧桂园·御园投放报广6篇，</w:t>
            </w:r>
            <w:r>
              <w:rPr>
                <w:rFonts w:hint="eastAsia" w:ascii="宋体" w:hAnsi="宋体" w:eastAsia="宋体" w:cs="宋体"/>
                <w:caps w:val="0"/>
                <w:spacing w:val="0"/>
                <w:kern w:val="0"/>
                <w:sz w:val="20"/>
                <w:szCs w:val="20"/>
                <w:lang w:val="en-US" w:eastAsia="zh-CN" w:bidi="ar"/>
              </w:rPr>
              <w:t>主要宣传4月23日营销中心及示范区开放的信息；</w:t>
            </w:r>
            <w:r>
              <w:rPr>
                <w:rFonts w:hint="eastAsia" w:ascii="宋体" w:hAnsi="宋体" w:eastAsia="宋体" w:cs="宋体"/>
                <w:b/>
                <w:caps w:val="0"/>
                <w:spacing w:val="0"/>
                <w:kern w:val="0"/>
                <w:sz w:val="20"/>
                <w:szCs w:val="20"/>
                <w:lang w:val="en-US" w:eastAsia="zh-CN" w:bidi="ar"/>
              </w:rPr>
              <w:t>恒大绿洲投放报广4篇，</w:t>
            </w:r>
            <w:r>
              <w:rPr>
                <w:rFonts w:hint="eastAsia" w:ascii="宋体" w:hAnsi="宋体" w:eastAsia="宋体" w:cs="宋体"/>
                <w:caps w:val="0"/>
                <w:spacing w:val="0"/>
                <w:kern w:val="0"/>
                <w:sz w:val="20"/>
                <w:szCs w:val="20"/>
                <w:lang w:val="en-US" w:eastAsia="zh-CN" w:bidi="ar"/>
              </w:rPr>
              <w:t>主要宣传书香府5号楼即将开盘的信息；</w:t>
            </w:r>
            <w:r>
              <w:rPr>
                <w:rFonts w:hint="eastAsia" w:ascii="宋体" w:hAnsi="宋体" w:eastAsia="宋体" w:cs="宋体"/>
                <w:b/>
                <w:caps w:val="0"/>
                <w:spacing w:val="0"/>
                <w:kern w:val="0"/>
                <w:sz w:val="20"/>
                <w:szCs w:val="20"/>
                <w:lang w:val="en-US" w:eastAsia="zh-CN" w:bidi="ar"/>
              </w:rPr>
              <w:t>金色海岸投放报广4篇，</w:t>
            </w:r>
            <w:r>
              <w:rPr>
                <w:rFonts w:hint="eastAsia" w:ascii="宋体" w:hAnsi="宋体" w:eastAsia="宋体" w:cs="宋体"/>
                <w:caps w:val="0"/>
                <w:spacing w:val="0"/>
                <w:kern w:val="0"/>
                <w:sz w:val="20"/>
                <w:szCs w:val="20"/>
                <w:lang w:val="en-US" w:eastAsia="zh-CN" w:bidi="ar"/>
              </w:rPr>
              <w:t>主要刊登清盘房源价格信息.</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r>
              <w:rPr>
                <w:rStyle w:val="5"/>
                <w:rFonts w:hint="eastAsia" w:ascii="宋体" w:hAnsi="宋体" w:eastAsia="宋体" w:cs="宋体"/>
                <w:caps w:val="0"/>
                <w:spacing w:val="0"/>
                <w:kern w:val="0"/>
                <w:sz w:val="21"/>
                <w:szCs w:val="21"/>
                <w:lang w:val="en-US" w:eastAsia="zh-CN" w:bidi="ar"/>
              </w:rPr>
              <w:t> </w:t>
            </w:r>
            <w:r>
              <w:rPr>
                <w:rStyle w:val="5"/>
                <w:rFonts w:hint="eastAsia" w:ascii="宋体" w:hAnsi="宋体" w:eastAsia="宋体" w:cs="宋体"/>
                <w:caps w:val="0"/>
                <w:spacing w:val="0"/>
                <w:kern w:val="0"/>
                <w:sz w:val="27"/>
                <w:szCs w:val="27"/>
                <w:lang w:val="en-US" w:eastAsia="zh-CN" w:bidi="ar"/>
              </w:rPr>
              <w:t>三、网络媒体监测</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r>
              <w:rPr>
                <w:rStyle w:val="5"/>
                <w:rFonts w:hint="eastAsia" w:ascii="宋体" w:hAnsi="宋体" w:eastAsia="宋体" w:cs="宋体"/>
                <w:caps w:val="0"/>
                <w:spacing w:val="0"/>
                <w:kern w:val="0"/>
                <w:sz w:val="21"/>
                <w:szCs w:val="21"/>
                <w:lang w:val="en-US" w:eastAsia="zh-CN" w:bidi="ar"/>
              </w:rPr>
              <w:t>1、搜房网</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r>
              <w:rPr>
                <w:rFonts w:hint="eastAsia" w:ascii="宋体" w:hAnsi="宋体" w:eastAsia="宋体" w:cs="宋体"/>
                <w:caps w:val="0"/>
                <w:spacing w:val="0"/>
                <w:kern w:val="0"/>
                <w:sz w:val="24"/>
                <w:szCs w:val="24"/>
                <w:lang w:val="en-US" w:eastAsia="zh-CN" w:bidi="ar"/>
              </w:rPr>
              <w:t>本月在搜房网投放广告的主要有</w:t>
            </w:r>
            <w:r>
              <w:rPr>
                <w:rFonts w:hint="eastAsia" w:ascii="宋体" w:hAnsi="宋体" w:eastAsia="宋体" w:cs="宋体"/>
                <w:b/>
                <w:caps w:val="0"/>
                <w:spacing w:val="0"/>
                <w:kern w:val="0"/>
                <w:sz w:val="24"/>
                <w:szCs w:val="24"/>
                <w:lang w:val="en-US" w:eastAsia="zh-CN" w:bidi="ar"/>
              </w:rPr>
              <w:t>恒大帝景、宜化·香墅、碧桂园·御园</w:t>
            </w:r>
            <w:r>
              <w:rPr>
                <w:rFonts w:hint="eastAsia" w:ascii="宋体" w:hAnsi="宋体" w:eastAsia="宋体" w:cs="宋体"/>
                <w:caps w:val="0"/>
                <w:spacing w:val="0"/>
                <w:kern w:val="0"/>
                <w:sz w:val="24"/>
                <w:szCs w:val="24"/>
                <w:lang w:val="en-US" w:eastAsia="zh-CN" w:bidi="ar"/>
              </w:rPr>
              <w:t>等楼盘.</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4"/>
                <w:szCs w:val="24"/>
                <w:lang w:val="en-US" w:eastAsia="zh-CN" w:bidi="ar"/>
              </w:rPr>
              <w:t>   </w:t>
            </w:r>
            <w:r>
              <w:rPr>
                <w:rFonts w:hint="eastAsia" w:ascii="宋体" w:hAnsi="宋体" w:eastAsia="宋体" w:cs="宋体"/>
                <w:caps w:val="0"/>
                <w:spacing w:val="0"/>
                <w:kern w:val="0"/>
                <w:sz w:val="24"/>
                <w:szCs w:val="24"/>
                <w:lang w:val="en-US" w:eastAsia="zh-CN" w:bidi="ar"/>
              </w:rPr>
              <w:drawing>
                <wp:inline distT="0" distB="0" distL="114300" distR="114300">
                  <wp:extent cx="6219825" cy="2028825"/>
                  <wp:effectExtent l="0" t="0" r="13335" b="13335"/>
                  <wp:docPr id="11"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9" descr="IMG_284"/>
                          <pic:cNvPicPr>
                            <a:picLocks noChangeAspect="1"/>
                          </pic:cNvPicPr>
                        </pic:nvPicPr>
                        <pic:blipFill>
                          <a:blip r:embed="rId30"/>
                          <a:stretch>
                            <a:fillRect/>
                          </a:stretch>
                        </pic:blipFill>
                        <pic:spPr>
                          <a:xfrm>
                            <a:off x="0" y="0"/>
                            <a:ext cx="6219825" cy="202882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4"/>
                <w:szCs w:val="24"/>
                <w:lang w:val="en-US" w:eastAsia="zh-CN" w:bidi="ar"/>
              </w:rPr>
              <w:t>   </w:t>
            </w:r>
            <w:r>
              <w:rPr>
                <w:rFonts w:hint="eastAsia" w:ascii="宋体" w:hAnsi="宋体" w:eastAsia="宋体" w:cs="宋体"/>
                <w:caps w:val="0"/>
                <w:spacing w:val="0"/>
                <w:kern w:val="0"/>
                <w:sz w:val="24"/>
                <w:szCs w:val="24"/>
                <w:lang w:val="en-US" w:eastAsia="zh-CN" w:bidi="ar"/>
              </w:rPr>
              <w:drawing>
                <wp:inline distT="0" distB="0" distL="114300" distR="114300">
                  <wp:extent cx="6200775" cy="2228850"/>
                  <wp:effectExtent l="0" t="0" r="1905" b="11430"/>
                  <wp:docPr id="14"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0" descr="IMG_285"/>
                          <pic:cNvPicPr>
                            <a:picLocks noChangeAspect="1"/>
                          </pic:cNvPicPr>
                        </pic:nvPicPr>
                        <pic:blipFill>
                          <a:blip r:embed="rId31"/>
                          <a:stretch>
                            <a:fillRect/>
                          </a:stretch>
                        </pic:blipFill>
                        <pic:spPr>
                          <a:xfrm>
                            <a:off x="0" y="0"/>
                            <a:ext cx="6200775" cy="22288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1"/>
                <w:szCs w:val="21"/>
              </w:rPr>
            </w:pPr>
            <w:r>
              <w:rPr>
                <w:rFonts w:hint="eastAsia" w:ascii="宋体" w:hAnsi="宋体" w:eastAsia="宋体" w:cs="宋体"/>
                <w:b/>
                <w:caps w:val="0"/>
                <w:spacing w:val="0"/>
                <w:kern w:val="0"/>
                <w:sz w:val="21"/>
                <w:szCs w:val="21"/>
                <w:lang w:val="en-US" w:eastAsia="zh-CN" w:bidi="ar"/>
              </w:rPr>
              <w:t>        </w:t>
            </w:r>
            <w:r>
              <w:rPr>
                <w:rFonts w:hint="eastAsia" w:ascii="宋体" w:hAnsi="宋体" w:eastAsia="宋体" w:cs="宋体"/>
                <w:b/>
                <w:caps w:val="0"/>
                <w:spacing w:val="0"/>
                <w:kern w:val="0"/>
                <w:sz w:val="27"/>
                <w:szCs w:val="27"/>
                <w:lang w:val="en-US" w:eastAsia="zh-CN" w:bidi="ar"/>
              </w:rPr>
              <w:t>2、新浪网</w:t>
            </w:r>
          </w:p>
          <w:p>
            <w:pPr>
              <w:keepNext w:val="0"/>
              <w:keepLines w:val="0"/>
              <w:widowControl/>
              <w:suppressLineNumbers w:val="0"/>
              <w:spacing w:line="24" w:lineRule="atLeast"/>
              <w:ind w:left="0" w:firstLine="0"/>
              <w:jc w:val="left"/>
              <w:rPr>
                <w:rFonts w:hint="eastAsia" w:ascii="宋体" w:hAnsi="宋体" w:eastAsia="宋体" w:cs="宋体"/>
                <w:caps w:val="0"/>
                <w:spacing w:val="0"/>
                <w:sz w:val="21"/>
                <w:szCs w:val="21"/>
              </w:rPr>
            </w:pPr>
            <w:r>
              <w:rPr>
                <w:rStyle w:val="5"/>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本月在新浪网投放广告的主要有</w:t>
            </w:r>
            <w:r>
              <w:rPr>
                <w:rStyle w:val="5"/>
                <w:rFonts w:hint="eastAsia" w:ascii="宋体" w:hAnsi="宋体" w:eastAsia="宋体" w:cs="宋体"/>
                <w:b/>
                <w:caps w:val="0"/>
                <w:spacing w:val="0"/>
                <w:kern w:val="0"/>
                <w:sz w:val="20"/>
                <w:szCs w:val="20"/>
                <w:lang w:val="en-US" w:eastAsia="zh-CN" w:bidi="ar"/>
              </w:rPr>
              <w:t>宜化·香墅、宜化·新天地、碧桂园·御园、博鳌亚洲风情广场等楼盘。</w:t>
            </w:r>
          </w:p>
          <w:p>
            <w:pPr>
              <w:keepNext w:val="0"/>
              <w:keepLines w:val="0"/>
              <w:widowControl/>
              <w:suppressLineNumbers w:val="0"/>
              <w:spacing w:line="24" w:lineRule="atLeast"/>
              <w:ind w:left="0" w:firstLine="0"/>
              <w:jc w:val="left"/>
              <w:rPr>
                <w:rFonts w:hint="eastAsia" w:ascii="宋体" w:hAnsi="宋体" w:eastAsia="宋体" w:cs="宋体"/>
                <w:caps w:val="0"/>
                <w:spacing w:val="0"/>
                <w:sz w:val="21"/>
                <w:szCs w:val="21"/>
              </w:rPr>
            </w:pPr>
            <w:r>
              <w:rPr>
                <w:rStyle w:val="5"/>
                <w:rFonts w:hint="eastAsia" w:ascii="宋体" w:hAnsi="宋体" w:eastAsia="宋体" w:cs="宋体"/>
                <w:caps w:val="0"/>
                <w:spacing w:val="0"/>
                <w:kern w:val="0"/>
                <w:sz w:val="20"/>
                <w:szCs w:val="20"/>
                <w:lang w:val="en-US" w:eastAsia="zh-CN" w:bidi="ar"/>
              </w:rPr>
              <w:t>   </w:t>
            </w:r>
            <w:r>
              <w:rPr>
                <w:rStyle w:val="5"/>
                <w:rFonts w:hint="eastAsia" w:ascii="宋体" w:hAnsi="宋体" w:eastAsia="宋体" w:cs="宋体"/>
                <w:caps w:val="0"/>
                <w:spacing w:val="0"/>
                <w:kern w:val="0"/>
                <w:sz w:val="20"/>
                <w:szCs w:val="20"/>
                <w:lang w:val="en-US" w:eastAsia="zh-CN" w:bidi="ar"/>
              </w:rPr>
              <w:drawing>
                <wp:inline distT="0" distB="0" distL="114300" distR="114300">
                  <wp:extent cx="6200775" cy="1333500"/>
                  <wp:effectExtent l="0" t="0" r="1905" b="7620"/>
                  <wp:docPr id="12"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1" descr="IMG_286"/>
                          <pic:cNvPicPr>
                            <a:picLocks noChangeAspect="1"/>
                          </pic:cNvPicPr>
                        </pic:nvPicPr>
                        <pic:blipFill>
                          <a:blip r:embed="rId32"/>
                          <a:stretch>
                            <a:fillRect/>
                          </a:stretch>
                        </pic:blipFill>
                        <pic:spPr>
                          <a:xfrm>
                            <a:off x="0" y="0"/>
                            <a:ext cx="6200775" cy="133350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4"/>
                <w:szCs w:val="24"/>
                <w:lang w:val="en-US" w:eastAsia="zh-CN" w:bidi="ar"/>
              </w:rPr>
              <w:t>    </w:t>
            </w:r>
            <w:r>
              <w:rPr>
                <w:rStyle w:val="5"/>
                <w:rFonts w:hint="eastAsia" w:ascii="宋体" w:hAnsi="宋体" w:eastAsia="宋体" w:cs="宋体"/>
                <w:caps w:val="0"/>
                <w:spacing w:val="0"/>
                <w:kern w:val="0"/>
                <w:sz w:val="24"/>
                <w:szCs w:val="24"/>
                <w:lang w:val="en-US" w:eastAsia="zh-CN" w:bidi="ar"/>
              </w:rPr>
              <w:t>3、大楚网</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0"/>
                <w:szCs w:val="20"/>
                <w:lang w:val="en-US" w:eastAsia="zh-CN" w:bidi="ar"/>
              </w:rPr>
              <w:t>      </w:t>
            </w:r>
            <w:bookmarkStart w:id="0" w:name="_Toc380050056"/>
            <w:r>
              <w:rPr>
                <w:rFonts w:hint="eastAsia" w:ascii="宋体" w:hAnsi="宋体" w:eastAsia="宋体" w:cs="宋体"/>
                <w:caps w:val="0"/>
                <w:spacing w:val="0"/>
                <w:kern w:val="0"/>
                <w:sz w:val="24"/>
                <w:szCs w:val="24"/>
                <w:lang w:val="en-US" w:eastAsia="zh-CN" w:bidi="ar"/>
              </w:rPr>
              <w:t>本月在大楚网投放广告的主要有</w:t>
            </w:r>
            <w:bookmarkEnd w:id="0"/>
            <w:r>
              <w:rPr>
                <w:rStyle w:val="5"/>
                <w:rFonts w:hint="eastAsia" w:ascii="宋体" w:hAnsi="宋体" w:eastAsia="宋体" w:cs="宋体"/>
                <w:caps w:val="0"/>
                <w:spacing w:val="0"/>
                <w:kern w:val="0"/>
                <w:sz w:val="20"/>
                <w:szCs w:val="20"/>
                <w:lang w:val="en-US" w:eastAsia="zh-CN" w:bidi="ar"/>
              </w:rPr>
              <w:t>清江·月亮湾、上上城3期、恒信·中央公园、城中金谷、城中半岛</w:t>
            </w:r>
            <w:r>
              <w:rPr>
                <w:rFonts w:hint="eastAsia" w:ascii="宋体" w:hAnsi="宋体" w:eastAsia="宋体" w:cs="宋体"/>
                <w:caps w:val="0"/>
                <w:spacing w:val="0"/>
                <w:kern w:val="0"/>
                <w:sz w:val="20"/>
                <w:szCs w:val="20"/>
                <w:lang w:val="en-US" w:eastAsia="zh-CN" w:bidi="ar"/>
              </w:rPr>
              <w:t>等楼盘.</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r>
              <w:rPr>
                <w:rFonts w:hint="eastAsia" w:ascii="宋体" w:hAnsi="宋体" w:eastAsia="宋体" w:cs="宋体"/>
                <w:caps w:val="0"/>
                <w:spacing w:val="0"/>
                <w:kern w:val="0"/>
                <w:sz w:val="20"/>
                <w:szCs w:val="20"/>
                <w:lang w:val="en-US" w:eastAsia="zh-CN" w:bidi="ar"/>
              </w:rPr>
              <w:drawing>
                <wp:inline distT="0" distB="0" distL="114300" distR="114300">
                  <wp:extent cx="6200775" cy="2771775"/>
                  <wp:effectExtent l="0" t="0" r="1905" b="1905"/>
                  <wp:docPr id="5"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2" descr="IMG_287"/>
                          <pic:cNvPicPr>
                            <a:picLocks noChangeAspect="1"/>
                          </pic:cNvPicPr>
                        </pic:nvPicPr>
                        <pic:blipFill>
                          <a:blip r:embed="rId33"/>
                          <a:stretch>
                            <a:fillRect/>
                          </a:stretch>
                        </pic:blipFill>
                        <pic:spPr>
                          <a:xfrm>
                            <a:off x="0" y="0"/>
                            <a:ext cx="6200775" cy="277177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r>
              <w:rPr>
                <w:rStyle w:val="5"/>
                <w:rFonts w:hint="eastAsia" w:ascii="宋体" w:hAnsi="宋体" w:eastAsia="宋体" w:cs="宋体"/>
                <w:caps w:val="0"/>
                <w:spacing w:val="0"/>
                <w:kern w:val="0"/>
                <w:sz w:val="27"/>
                <w:szCs w:val="27"/>
                <w:lang w:val="en-US" w:eastAsia="zh-CN" w:bidi="ar"/>
              </w:rPr>
              <w:t>4、搜狐焦点</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0"/>
                <w:szCs w:val="20"/>
                <w:lang w:val="en-US" w:eastAsia="zh-CN" w:bidi="ar"/>
              </w:rPr>
              <w:t>        </w:t>
            </w:r>
            <w:bookmarkStart w:id="1" w:name="_Toc380050054"/>
            <w:r>
              <w:rPr>
                <w:rFonts w:hint="eastAsia" w:ascii="宋体" w:hAnsi="宋体" w:eastAsia="宋体" w:cs="宋体"/>
                <w:caps w:val="0"/>
                <w:spacing w:val="0"/>
                <w:kern w:val="0"/>
                <w:sz w:val="20"/>
                <w:szCs w:val="20"/>
                <w:lang w:val="en-US" w:eastAsia="zh-CN" w:bidi="ar"/>
              </w:rPr>
              <w:t>本月在搜狐焦点网投放广告的主要有</w:t>
            </w:r>
            <w:bookmarkEnd w:id="1"/>
            <w:r>
              <w:rPr>
                <w:rStyle w:val="5"/>
                <w:rFonts w:hint="eastAsia" w:ascii="宋体" w:hAnsi="宋体" w:eastAsia="宋体" w:cs="宋体"/>
                <w:caps w:val="0"/>
                <w:spacing w:val="0"/>
                <w:kern w:val="0"/>
                <w:sz w:val="20"/>
                <w:szCs w:val="20"/>
                <w:lang w:val="en-US" w:eastAsia="zh-CN" w:bidi="ar"/>
              </w:rPr>
              <w:t>宜化·香墅、宜化·新天地</w:t>
            </w:r>
            <w:r>
              <w:rPr>
                <w:rFonts w:hint="eastAsia" w:ascii="宋体" w:hAnsi="宋体" w:eastAsia="宋体" w:cs="宋体"/>
                <w:caps w:val="0"/>
                <w:spacing w:val="0"/>
                <w:kern w:val="0"/>
                <w:sz w:val="20"/>
                <w:szCs w:val="20"/>
                <w:lang w:val="en-US" w:eastAsia="zh-CN" w:bidi="ar"/>
              </w:rPr>
              <w:t>等楼盘.</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r>
              <w:rPr>
                <w:rFonts w:hint="eastAsia" w:ascii="宋体" w:hAnsi="宋体" w:eastAsia="宋体" w:cs="宋体"/>
                <w:caps w:val="0"/>
                <w:spacing w:val="0"/>
                <w:kern w:val="0"/>
                <w:sz w:val="20"/>
                <w:szCs w:val="20"/>
                <w:lang w:val="en-US" w:eastAsia="zh-CN" w:bidi="ar"/>
              </w:rPr>
              <w:drawing>
                <wp:inline distT="0" distB="0" distL="114300" distR="114300">
                  <wp:extent cx="6200775" cy="733425"/>
                  <wp:effectExtent l="0" t="0" r="1905" b="13335"/>
                  <wp:docPr id="17"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3" descr="IMG_288"/>
                          <pic:cNvPicPr>
                            <a:picLocks noChangeAspect="1"/>
                          </pic:cNvPicPr>
                        </pic:nvPicPr>
                        <pic:blipFill>
                          <a:blip r:embed="rId34"/>
                          <a:stretch>
                            <a:fillRect/>
                          </a:stretch>
                        </pic:blipFill>
                        <pic:spPr>
                          <a:xfrm>
                            <a:off x="0" y="0"/>
                            <a:ext cx="6200775" cy="73342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4"/>
                <w:szCs w:val="24"/>
                <w:lang w:val="en-US" w:eastAsia="zh-CN" w:bidi="ar"/>
              </w:rPr>
              <w:t>    </w:t>
            </w:r>
            <w:r>
              <w:rPr>
                <w:rFonts w:hint="eastAsia" w:ascii="宋体" w:hAnsi="宋体" w:eastAsia="宋体" w:cs="宋体"/>
                <w:caps w:val="0"/>
                <w:spacing w:val="0"/>
                <w:kern w:val="0"/>
                <w:sz w:val="20"/>
                <w:szCs w:val="20"/>
                <w:lang w:val="en-US" w:eastAsia="zh-CN" w:bidi="ar"/>
              </w:rPr>
              <w:t>本月网络媒体投放情况：在搜房网投放广告的楼盘有3个，比上月减少1个，环比下跌25%；在新浪网投放广告的楼盘有4个，与上月持平；在大楚网投放广告的楼盘有5个，比上月减少1个，环比下跌17%；在搜狐焦点网投放广告的楼盘有2个，比上月减少3个，环比下跌60%。本月在网络媒体投放广告最多的主要为</w:t>
            </w:r>
            <w:r>
              <w:rPr>
                <w:rStyle w:val="5"/>
                <w:rFonts w:hint="eastAsia" w:ascii="宋体" w:hAnsi="宋体" w:eastAsia="宋体" w:cs="宋体"/>
                <w:caps w:val="0"/>
                <w:spacing w:val="0"/>
                <w:kern w:val="0"/>
                <w:sz w:val="20"/>
                <w:szCs w:val="20"/>
                <w:lang w:val="en-US" w:eastAsia="zh-CN" w:bidi="ar"/>
              </w:rPr>
              <w:t>宜化·香墅、宜化·新天地、碧桂园·御园等楼盘。本月网络宣传最新动态为：宜化·香墅认筹3万抵30万；碧桂园·御园4月23日营销中心及示范区开放同时启动认筹、5月1日开盘；恒大帝景13号楼即将开盘；上上城3期商业街内部认购</w:t>
            </w:r>
            <w:r>
              <w:rPr>
                <w:rFonts w:hint="eastAsia" w:ascii="宋体" w:hAnsi="宋体" w:eastAsia="宋体" w:cs="宋体"/>
                <w:caps w:val="0"/>
                <w:spacing w:val="0"/>
                <w:kern w:val="0"/>
                <w:sz w:val="24"/>
                <w:szCs w:val="24"/>
                <w:lang w:val="en-US" w:eastAsia="zh-CN" w:bidi="ar"/>
              </w:rPr>
              <w:t>.</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r>
              <w:rPr>
                <w:rStyle w:val="5"/>
                <w:rFonts w:hint="eastAsia" w:ascii="宋体" w:hAnsi="宋体" w:eastAsia="宋体" w:cs="宋体"/>
                <w:caps w:val="0"/>
                <w:spacing w:val="0"/>
                <w:kern w:val="0"/>
                <w:sz w:val="27"/>
                <w:szCs w:val="27"/>
                <w:lang w:val="en-US" w:eastAsia="zh-CN" w:bidi="ar"/>
              </w:rPr>
              <w:t>  四、活动集锦</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w:t>
            </w:r>
            <w:r>
              <w:rPr>
                <w:rFonts w:hint="eastAsia" w:ascii="宋体" w:hAnsi="宋体" w:eastAsia="宋体" w:cs="宋体"/>
                <w:caps w:val="0"/>
                <w:spacing w:val="0"/>
                <w:kern w:val="0"/>
                <w:sz w:val="21"/>
                <w:szCs w:val="21"/>
                <w:lang w:val="en-US" w:eastAsia="zh-CN" w:bidi="ar"/>
              </w:rPr>
              <w:drawing>
                <wp:inline distT="0" distB="0" distL="114300" distR="114300">
                  <wp:extent cx="6172200" cy="2047875"/>
                  <wp:effectExtent l="0" t="0" r="0" b="9525"/>
                  <wp:docPr id="1"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4" descr="IMG_289"/>
                          <pic:cNvPicPr>
                            <a:picLocks noChangeAspect="1"/>
                          </pic:cNvPicPr>
                        </pic:nvPicPr>
                        <pic:blipFill>
                          <a:blip r:embed="rId35"/>
                          <a:stretch>
                            <a:fillRect/>
                          </a:stretch>
                        </pic:blipFill>
                        <pic:spPr>
                          <a:xfrm>
                            <a:off x="0" y="0"/>
                            <a:ext cx="6172200" cy="204787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碧桂园·御园实景示范区开放                        中建·宜昌之星亲子活动</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drawing>
                <wp:inline distT="0" distB="0" distL="114300" distR="114300">
                  <wp:extent cx="6191250" cy="2105025"/>
                  <wp:effectExtent l="0" t="0" r="11430" b="13335"/>
                  <wp:docPr id="2"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5" descr="IMG_290"/>
                          <pic:cNvPicPr>
                            <a:picLocks noChangeAspect="1"/>
                          </pic:cNvPicPr>
                        </pic:nvPicPr>
                        <pic:blipFill>
                          <a:blip r:embed="rId36"/>
                          <a:stretch>
                            <a:fillRect/>
                          </a:stretch>
                        </pic:blipFill>
                        <pic:spPr>
                          <a:xfrm>
                            <a:off x="0" y="0"/>
                            <a:ext cx="6191250" cy="2105025"/>
                          </a:xfrm>
                          <a:prstGeom prst="rect">
                            <a:avLst/>
                          </a:prstGeom>
                          <a:noFill/>
                          <a:ln w="9525">
                            <a:noFill/>
                          </a:ln>
                        </pic:spPr>
                      </pic:pic>
                    </a:graphicData>
                  </a:graphic>
                </wp:inline>
              </w:drawing>
            </w:r>
            <w:r>
              <w:rPr>
                <w:rFonts w:hint="eastAsia" w:ascii="宋体" w:hAnsi="宋体" w:eastAsia="宋体" w:cs="宋体"/>
                <w:caps w:val="0"/>
                <w:spacing w:val="0"/>
                <w:kern w:val="0"/>
                <w:sz w:val="21"/>
                <w:szCs w:val="21"/>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1"/>
                <w:szCs w:val="21"/>
                <w:lang w:val="en-US" w:eastAsia="zh-CN" w:bidi="ar"/>
              </w:rPr>
              <w:t>       恒大绿洲少儿才艺大赛                            宜化·巴黎香颂劳斯莱斯试驾会</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caps w:val="0"/>
                <w:spacing w:val="0"/>
                <w:kern w:val="0"/>
                <w:sz w:val="20"/>
                <w:szCs w:val="20"/>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spacing w:val="0"/>
                <w:kern w:val="0"/>
                <w:sz w:val="28"/>
                <w:szCs w:val="28"/>
                <w:lang w:val="en-US" w:eastAsia="zh-CN" w:bidi="ar"/>
              </w:rPr>
              <w:t>                                 武汉正邦兴业地产顾问有限公司</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Fonts w:hint="eastAsia" w:ascii="宋体" w:hAnsi="宋体" w:eastAsia="宋体" w:cs="宋体"/>
                <w:b/>
                <w:caps w:val="0"/>
                <w:spacing w:val="0"/>
                <w:kern w:val="0"/>
                <w:sz w:val="28"/>
                <w:szCs w:val="28"/>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b/>
                <w:caps w:val="0"/>
                <w:spacing w:val="0"/>
                <w:sz w:val="28"/>
                <w:szCs w:val="28"/>
              </w:rPr>
            </w:pPr>
            <w:r>
              <w:rPr>
                <w:rFonts w:hint="eastAsia" w:ascii="宋体" w:hAnsi="宋体" w:eastAsia="宋体" w:cs="宋体"/>
                <w:b/>
                <w:caps w:val="0"/>
                <w:spacing w:val="0"/>
                <w:kern w:val="0"/>
                <w:sz w:val="28"/>
                <w:szCs w:val="28"/>
                <w:lang w:val="en-US" w:eastAsia="zh-CN" w:bidi="ar"/>
              </w:rPr>
              <w:t>                                                    </w:t>
            </w:r>
            <w:r>
              <w:rPr>
                <w:rFonts w:hint="eastAsia" w:ascii="宋体" w:hAnsi="宋体" w:eastAsia="宋体" w:cs="宋体"/>
                <w:b/>
                <w:caps w:val="0"/>
                <w:spacing w:val="0"/>
                <w:kern w:val="0"/>
                <w:sz w:val="27"/>
                <w:szCs w:val="27"/>
                <w:lang w:val="en-US" w:eastAsia="zh-CN" w:bidi="ar"/>
              </w:rPr>
              <w:t>2016年5月</w:t>
            </w: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6A3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8" Type="http://schemas.openxmlformats.org/officeDocument/2006/relationships/fontTable" Target="fontTable.xml"/><Relationship Id="rId37" Type="http://schemas.openxmlformats.org/officeDocument/2006/relationships/customXml" Target="../customXml/item1.xml"/><Relationship Id="rId36" Type="http://schemas.openxmlformats.org/officeDocument/2006/relationships/image" Target="media/image33.jpeg"/><Relationship Id="rId35" Type="http://schemas.openxmlformats.org/officeDocument/2006/relationships/image" Target="media/image32.jpeg"/><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2019-09-30T03:53:30Z</dcterms:created>
  <dc:creator>HP</dc:creator>
  <cp:lastModifiedBy>joke</cp:lastModifiedBy>
  <dcterms:modified xsi:type="dcterms:W3CDTF">2019-09-30T03:53:40Z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