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2012年10月荆门市城区房地产市场分析报告</w:t>
            </w:r>
          </w:p>
        </w:tc>
      </w:tr>
      <w:tr>
        <w:tblPrEx>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发布时间：11/21/2012 4:33:51 PM 浏览：3093</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7968" w:type="dxa"/>
        <w:jc w:val="center"/>
        <w:tblCellSpacing w:w="0" w:type="dxa"/>
        <w:tblInd w:w="169" w:type="dxa"/>
        <w:shd w:val="clear" w:color="auto" w:fill="FFFFFF"/>
        <w:tblLayout w:type="fixed"/>
        <w:tblCellMar>
          <w:top w:w="0" w:type="dxa"/>
          <w:left w:w="0" w:type="dxa"/>
          <w:bottom w:w="0" w:type="dxa"/>
          <w:right w:w="0" w:type="dxa"/>
        </w:tblCellMar>
      </w:tblPr>
      <w:tblGrid>
        <w:gridCol w:w="7968"/>
      </w:tblGrid>
      <w:tr>
        <w:tblPrEx>
          <w:tblLayout w:type="fixed"/>
          <w:tblCellMar>
            <w:top w:w="0" w:type="dxa"/>
            <w:left w:w="0" w:type="dxa"/>
            <w:bottom w:w="0" w:type="dxa"/>
            <w:right w:w="0" w:type="dxa"/>
          </w:tblCellMar>
        </w:tblPrEx>
        <w:trPr>
          <w:trHeight w:val="301" w:hRule="atLeast"/>
          <w:tblCellSpacing w:w="0" w:type="dxa"/>
          <w:jc w:val="center"/>
        </w:trPr>
        <w:tc>
          <w:tcPr>
            <w:tcW w:w="7968" w:type="dxa"/>
            <w:shd w:val="clear" w:color="auto" w:fill="FFFFFF"/>
            <w:vAlign w:val="center"/>
          </w:tcPr>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30"/>
                <w:szCs w:val="30"/>
              </w:rPr>
              <w:t>第一部分  楼市政策分析</w:t>
            </w:r>
          </w:p>
          <w:p>
            <w:pPr>
              <w:pStyle w:val="2"/>
              <w:keepNext w:val="0"/>
              <w:keepLines w:val="0"/>
              <w:widowControl/>
              <w:suppressLineNumbers w:val="0"/>
              <w:spacing w:before="0" w:beforeAutospacing="0" w:after="0" w:afterAutospacing="0" w:line="216" w:lineRule="atLeast"/>
              <w:ind w:left="0" w:right="281" w:firstLine="600"/>
            </w:pPr>
            <w:bookmarkStart w:id="0" w:name="_Toc21000"/>
            <w:bookmarkEnd w:id="0"/>
            <w:bookmarkStart w:id="1" w:name="_Toc22103"/>
            <w:r>
              <w:rPr>
                <w:rFonts w:hint="default" w:ascii="Times New Roman" w:hAnsi="Times New Roman" w:eastAsia="宋体" w:cs="Times New Roman"/>
                <w:b/>
                <w:caps w:val="0"/>
                <w:spacing w:val="0"/>
                <w:sz w:val="30"/>
                <w:szCs w:val="30"/>
              </w:rPr>
              <w:t>一、本月楼市政策一览</w:t>
            </w:r>
            <w:bookmarkEnd w:id="1"/>
          </w:p>
          <w:p>
            <w:pPr>
              <w:pStyle w:val="2"/>
              <w:keepNext w:val="0"/>
              <w:keepLines w:val="0"/>
              <w:widowControl/>
              <w:suppressLineNumbers w:val="0"/>
              <w:spacing w:before="0" w:beforeAutospacing="0" w:after="0" w:afterAutospacing="0" w:line="24" w:lineRule="atLeast"/>
              <w:ind w:left="735" w:right="0" w:hanging="420"/>
            </w:pPr>
            <w:r>
              <w:rPr>
                <w:rFonts w:hint="eastAsia" w:ascii="宋体" w:hAnsi="宋体" w:eastAsia="宋体" w:cs="宋体"/>
                <w:b/>
                <w:caps w:val="0"/>
                <w:spacing w:val="0"/>
                <w:sz w:val="28"/>
                <w:szCs w:val="28"/>
                <w:u w:val="single"/>
              </w:rPr>
              <w:t>i. 10月</w:t>
            </w:r>
            <w:r>
              <w:rPr>
                <w:rFonts w:hint="default" w:ascii="Times New Roman" w:hAnsi="Times New Roman" w:eastAsia="宋体" w:cs="Times New Roman"/>
                <w:b/>
                <w:caps w:val="0"/>
                <w:spacing w:val="0"/>
                <w:sz w:val="28"/>
                <w:szCs w:val="28"/>
                <w:u w:val="single"/>
              </w:rPr>
              <w:t>8</w:t>
            </w:r>
            <w:r>
              <w:rPr>
                <w:rFonts w:hint="eastAsia" w:ascii="宋体" w:hAnsi="宋体" w:eastAsia="宋体" w:cs="宋体"/>
                <w:b/>
                <w:caps w:val="0"/>
                <w:spacing w:val="0"/>
                <w:sz w:val="28"/>
                <w:szCs w:val="28"/>
                <w:u w:val="single"/>
              </w:rPr>
              <w:t>日  国土部</w:t>
            </w:r>
            <w:r>
              <w:rPr>
                <w:rFonts w:hint="default" w:ascii="Times New Roman" w:hAnsi="Times New Roman" w:eastAsia="宋体" w:cs="Times New Roman"/>
                <w:b/>
                <w:caps w:val="0"/>
                <w:spacing w:val="0"/>
                <w:sz w:val="28"/>
                <w:szCs w:val="28"/>
                <w:u w:val="single"/>
              </w:rPr>
              <w:t>：</w:t>
            </w:r>
            <w:r>
              <w:rPr>
                <w:rFonts w:hint="eastAsia" w:ascii="宋体" w:hAnsi="宋体" w:eastAsia="宋体" w:cs="宋体"/>
                <w:b/>
                <w:caps w:val="0"/>
                <w:spacing w:val="0"/>
                <w:sz w:val="28"/>
                <w:szCs w:val="28"/>
                <w:u w:val="single"/>
              </w:rPr>
              <w:t>坚决制止违法征占土地</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国土资源部要求，</w:t>
            </w:r>
            <w:r>
              <w:rPr>
                <w:rFonts w:hint="default" w:ascii="Times New Roman" w:hAnsi="Times New Roman" w:eastAsia="宋体" w:cs="Times New Roman"/>
                <w:caps w:val="0"/>
                <w:spacing w:val="0"/>
                <w:sz w:val="24"/>
                <w:szCs w:val="24"/>
                <w:u w:val="single"/>
              </w:rPr>
              <w:t>坚决制止违法违规征占土地行为</w:t>
            </w:r>
            <w:r>
              <w:rPr>
                <w:rFonts w:hint="default" w:ascii="Times New Roman" w:hAnsi="Times New Roman" w:eastAsia="宋体" w:cs="Times New Roman"/>
                <w:caps w:val="0"/>
                <w:spacing w:val="0"/>
                <w:sz w:val="24"/>
                <w:szCs w:val="24"/>
              </w:rPr>
              <w:t>。对于国土资源部所面临的信访形势，部长徐绍史的看法是，当前国土资源信访形势依然严峻，信访问题仍处于量大面广、高位运行的态势。</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国土资源部副部长徐德明则明确要求，</w:t>
            </w:r>
            <w:r>
              <w:rPr>
                <w:rFonts w:hint="default" w:ascii="Times New Roman" w:hAnsi="Times New Roman" w:eastAsia="宋体" w:cs="Times New Roman"/>
                <w:caps w:val="0"/>
                <w:spacing w:val="0"/>
                <w:sz w:val="24"/>
                <w:szCs w:val="24"/>
                <w:u w:val="single"/>
              </w:rPr>
              <w:t>各级国土资源部门集中力量做好征地拆迁管理工作，坚决制止违法违规征占土地行为，充分尊重被征地农民的合法权益，着力排查化解征地拆迁矛盾纠纷</w:t>
            </w:r>
            <w:r>
              <w:rPr>
                <w:rFonts w:hint="default" w:ascii="Times New Roman" w:hAnsi="Times New Roman" w:eastAsia="宋体" w:cs="Times New Roman"/>
                <w:caps w:val="0"/>
                <w:spacing w:val="0"/>
                <w:sz w:val="24"/>
                <w:szCs w:val="24"/>
              </w:rPr>
              <w:t>，密切关注社会舆论，回应群众诉求。</w:t>
            </w:r>
          </w:p>
          <w:p>
            <w:pPr>
              <w:pStyle w:val="2"/>
              <w:keepNext w:val="0"/>
              <w:keepLines w:val="0"/>
              <w:widowControl/>
              <w:suppressLineNumbers w:val="0"/>
              <w:spacing w:before="0" w:beforeAutospacing="0" w:after="0" w:afterAutospacing="0" w:line="24" w:lineRule="atLeast"/>
              <w:ind w:left="735" w:right="0" w:hanging="420"/>
            </w:pPr>
            <w:r>
              <w:rPr>
                <w:rFonts w:hint="eastAsia" w:ascii="宋体" w:hAnsi="宋体" w:eastAsia="宋体" w:cs="宋体"/>
                <w:b/>
                <w:caps w:val="0"/>
                <w:spacing w:val="0"/>
                <w:sz w:val="28"/>
                <w:szCs w:val="28"/>
                <w:u w:val="single"/>
              </w:rPr>
              <w:t>ii.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8</w:t>
            </w:r>
            <w:r>
              <w:rPr>
                <w:rFonts w:hint="default" w:ascii="Times New Roman" w:hAnsi="Times New Roman" w:eastAsia="宋体" w:cs="Times New Roman"/>
                <w:b/>
                <w:caps w:val="0"/>
                <w:spacing w:val="0"/>
                <w:sz w:val="28"/>
                <w:szCs w:val="28"/>
                <w:u w:val="single"/>
              </w:rPr>
              <w:t>日  中央追加2012</w:t>
            </w:r>
            <w:r>
              <w:rPr>
                <w:rFonts w:hint="eastAsia" w:ascii="宋体" w:hAnsi="宋体" w:eastAsia="宋体" w:cs="宋体"/>
                <w:b/>
                <w:caps w:val="0"/>
                <w:spacing w:val="0"/>
                <w:sz w:val="28"/>
                <w:szCs w:val="28"/>
                <w:u w:val="single"/>
              </w:rPr>
              <w:t>年公共租赁住房等补助</w:t>
            </w:r>
            <w:r>
              <w:rPr>
                <w:rFonts w:hint="default" w:ascii="Times New Roman" w:hAnsi="Times New Roman" w:eastAsia="宋体" w:cs="Times New Roman"/>
                <w:b/>
                <w:caps w:val="0"/>
                <w:spacing w:val="0"/>
                <w:sz w:val="28"/>
                <w:szCs w:val="28"/>
                <w:u w:val="single"/>
              </w:rPr>
              <w:t>50</w:t>
            </w:r>
            <w:r>
              <w:rPr>
                <w:rFonts w:hint="eastAsia" w:ascii="宋体" w:hAnsi="宋体" w:eastAsia="宋体" w:cs="宋体"/>
                <w:b/>
                <w:caps w:val="0"/>
                <w:spacing w:val="0"/>
                <w:sz w:val="28"/>
                <w:szCs w:val="28"/>
                <w:u w:val="single"/>
              </w:rPr>
              <w:t>亿</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为促进经济平稳较快发展，支持各地做好2012</w:t>
            </w:r>
            <w:r>
              <w:rPr>
                <w:rFonts w:hint="eastAsia" w:ascii="宋体" w:hAnsi="宋体" w:eastAsia="宋体" w:cs="宋体"/>
                <w:caps w:val="0"/>
                <w:spacing w:val="0"/>
                <w:sz w:val="24"/>
                <w:szCs w:val="24"/>
              </w:rPr>
              <w:t>年公共租赁住房建设和城市棚户区改造工作，近日，中央财政追加下达</w:t>
            </w: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年中央补助公共租赁住房和城市棚户区改造专项资金</w:t>
            </w:r>
            <w:r>
              <w:rPr>
                <w:rFonts w:hint="default" w:ascii="Times New Roman" w:hAnsi="Times New Roman" w:eastAsia="宋体" w:cs="Times New Roman"/>
                <w:caps w:val="0"/>
                <w:spacing w:val="0"/>
                <w:sz w:val="24"/>
                <w:szCs w:val="24"/>
              </w:rPr>
              <w:t>50</w:t>
            </w:r>
            <w:r>
              <w:rPr>
                <w:rFonts w:hint="eastAsia" w:ascii="宋体" w:hAnsi="宋体" w:eastAsia="宋体" w:cs="宋体"/>
                <w:caps w:val="0"/>
                <w:spacing w:val="0"/>
                <w:sz w:val="24"/>
                <w:szCs w:val="24"/>
              </w:rPr>
              <w:t>亿元，用于公共租赁住房和城市棚户区改造相关配套基础设施建设支出。</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截止目前，中央财政已累计下达2012</w:t>
            </w:r>
            <w:r>
              <w:rPr>
                <w:rFonts w:hint="eastAsia" w:ascii="宋体" w:hAnsi="宋体" w:eastAsia="宋体" w:cs="宋体"/>
                <w:caps w:val="0"/>
                <w:spacing w:val="0"/>
                <w:sz w:val="24"/>
                <w:szCs w:val="24"/>
              </w:rPr>
              <w:t>年公共租赁住房和城市棚户区改造补助资金</w:t>
            </w:r>
            <w:r>
              <w:rPr>
                <w:rFonts w:hint="default" w:ascii="Times New Roman" w:hAnsi="Times New Roman" w:eastAsia="宋体" w:cs="Times New Roman"/>
                <w:caps w:val="0"/>
                <w:spacing w:val="0"/>
                <w:sz w:val="24"/>
                <w:szCs w:val="24"/>
              </w:rPr>
              <w:t>987</w:t>
            </w:r>
            <w:r>
              <w:rPr>
                <w:rFonts w:hint="eastAsia" w:ascii="宋体" w:hAnsi="宋体" w:eastAsia="宋体" w:cs="宋体"/>
                <w:caps w:val="0"/>
                <w:spacing w:val="0"/>
                <w:sz w:val="24"/>
                <w:szCs w:val="24"/>
              </w:rPr>
              <w:t>亿元。</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iii.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9</w:t>
            </w:r>
            <w:r>
              <w:rPr>
                <w:rFonts w:hint="default" w:ascii="Times New Roman" w:hAnsi="Times New Roman" w:eastAsia="宋体" w:cs="Times New Roman"/>
                <w:b/>
                <w:caps w:val="0"/>
                <w:spacing w:val="0"/>
                <w:sz w:val="28"/>
                <w:szCs w:val="28"/>
                <w:u w:val="single"/>
              </w:rPr>
              <w:t>日</w:t>
            </w:r>
            <w:r>
              <w:rPr>
                <w:rFonts w:hint="eastAsia" w:ascii="宋体" w:hAnsi="宋体" w:eastAsia="宋体" w:cs="宋体"/>
                <w:b/>
                <w:caps w:val="0"/>
                <w:spacing w:val="0"/>
                <w:sz w:val="28"/>
                <w:szCs w:val="28"/>
                <w:u w:val="single"/>
              </w:rPr>
              <w:t>  </w:t>
            </w:r>
            <w:r>
              <w:rPr>
                <w:rFonts w:hint="default" w:ascii="Times New Roman" w:hAnsi="Times New Roman" w:eastAsia="宋体" w:cs="Times New Roman"/>
                <w:b/>
                <w:caps w:val="0"/>
                <w:spacing w:val="0"/>
                <w:sz w:val="28"/>
                <w:szCs w:val="28"/>
                <w:u w:val="single"/>
              </w:rPr>
              <w:t>北京处理小产权房主要依据土地性质和规划程度</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继</w:t>
            </w:r>
            <w:r>
              <w:rPr>
                <w:rFonts w:hint="eastAsia" w:ascii="宋体" w:hAnsi="宋体" w:eastAsia="宋体" w:cs="宋体"/>
                <w:caps w:val="0"/>
                <w:spacing w:val="0"/>
                <w:sz w:val="24"/>
                <w:szCs w:val="24"/>
              </w:rPr>
              <w:t>北京</w:t>
            </w:r>
            <w:r>
              <w:rPr>
                <w:rFonts w:hint="default" w:ascii="Times New Roman" w:hAnsi="Times New Roman" w:eastAsia="宋体" w:cs="Times New Roman"/>
                <w:caps w:val="0"/>
                <w:spacing w:val="0"/>
                <w:sz w:val="24"/>
                <w:szCs w:val="24"/>
              </w:rPr>
              <w:t>市国土局此前公布79</w:t>
            </w:r>
            <w:r>
              <w:rPr>
                <w:rFonts w:hint="eastAsia" w:ascii="宋体" w:hAnsi="宋体" w:eastAsia="宋体" w:cs="宋体"/>
                <w:caps w:val="0"/>
                <w:spacing w:val="0"/>
                <w:sz w:val="24"/>
                <w:szCs w:val="24"/>
              </w:rPr>
              <w:t>个在建、在售小产权房名单后，市政府召开专题会，</w:t>
            </w:r>
            <w:r>
              <w:rPr>
                <w:rFonts w:hint="default" w:ascii="Times New Roman" w:hAnsi="Times New Roman" w:eastAsia="宋体" w:cs="Times New Roman"/>
                <w:caps w:val="0"/>
                <w:spacing w:val="0"/>
                <w:sz w:val="24"/>
                <w:szCs w:val="24"/>
                <w:u w:val="single"/>
              </w:rPr>
              <w:t>要求对在建在售的</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小产权房</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要坚决处理，立即叫停。同时，对于历史上多年形成的</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小产权房</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，将分类研究处理办法。在未来分类解决</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小产权房</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时，土地性质以及规划程度将成为根本因素，北京的处理方案未来有望成为模范。</w:t>
            </w:r>
            <w:r>
              <w:rPr>
                <w:rFonts w:hint="default" w:ascii="Times New Roman" w:hAnsi="Times New Roman" w:eastAsia="宋体" w:cs="Times New Roman"/>
                <w:caps w:val="0"/>
                <w:spacing w:val="0"/>
                <w:sz w:val="24"/>
                <w:szCs w:val="24"/>
              </w:rPr>
              <w:t> </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近期国土部明确表态称，</w:t>
            </w:r>
            <w:r>
              <w:rPr>
                <w:rFonts w:hint="default" w:ascii="Times New Roman" w:hAnsi="Times New Roman" w:eastAsia="宋体" w:cs="Times New Roman"/>
                <w:caps w:val="0"/>
                <w:spacing w:val="0"/>
                <w:sz w:val="24"/>
                <w:szCs w:val="24"/>
                <w:u w:val="single"/>
              </w:rPr>
              <w:t>今年国土部将联合相关部门，选择小产权房问题相对突出的城市，开展小产权房的试点清理。此举的目的是在试点基础上总结完善政策，为启动全面清理小产权房工作做好政策和制度的储备。</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iv.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10日  </w:t>
            </w:r>
            <w:r>
              <w:rPr>
                <w:rFonts w:hint="default" w:ascii="Times New Roman" w:hAnsi="Times New Roman" w:eastAsia="宋体" w:cs="Times New Roman"/>
                <w:b/>
                <w:caps w:val="0"/>
                <w:spacing w:val="0"/>
                <w:sz w:val="28"/>
                <w:szCs w:val="28"/>
                <w:u w:val="single"/>
              </w:rPr>
              <w:t>商品房预售许可审批权</w:t>
            </w:r>
            <w:r>
              <w:rPr>
                <w:rFonts w:hint="eastAsia" w:ascii="宋体" w:hAnsi="宋体" w:eastAsia="宋体" w:cs="宋体"/>
                <w:b/>
                <w:caps w:val="0"/>
                <w:spacing w:val="0"/>
                <w:sz w:val="28"/>
                <w:szCs w:val="28"/>
                <w:u w:val="single"/>
              </w:rPr>
              <w:t>下放  此举无关房市调控</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国务院发布关于第六批取消和调整行政审批项目的决定，经严格审核论证，国务院决定第六批取消和调整314</w:t>
            </w:r>
            <w:r>
              <w:rPr>
                <w:rFonts w:hint="eastAsia" w:ascii="宋体" w:hAnsi="宋体" w:eastAsia="宋体" w:cs="宋体"/>
                <w:caps w:val="0"/>
                <w:spacing w:val="0"/>
                <w:sz w:val="24"/>
                <w:szCs w:val="24"/>
              </w:rPr>
              <w:t>项行政审批项目。</w:t>
            </w:r>
            <w:r>
              <w:rPr>
                <w:rFonts w:hint="default" w:ascii="Times New Roman" w:hAnsi="Times New Roman" w:eastAsia="宋体" w:cs="Times New Roman"/>
                <w:caps w:val="0"/>
                <w:spacing w:val="0"/>
                <w:sz w:val="24"/>
                <w:szCs w:val="24"/>
                <w:u w:val="single"/>
              </w:rPr>
              <w:t>其中商品房预售许可被列入下放管理层级的行政审批项目。审批机关由原来的</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县级以上地方人民政府房地产管理部门</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变更为</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设区的市级、县级人民政府房地产管理部门</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w:t>
            </w:r>
            <w:r>
              <w:rPr>
                <w:rFonts w:hint="default" w:ascii="Times New Roman" w:hAnsi="Times New Roman" w:eastAsia="宋体" w:cs="Times New Roman"/>
                <w:caps w:val="0"/>
                <w:spacing w:val="0"/>
                <w:sz w:val="24"/>
                <w:szCs w:val="24"/>
              </w:rPr>
              <w:t> </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u w:val="single"/>
              </w:rPr>
              <w:t>下放审批权在一定程度上可以降低审批的难度，有利于增加项目上市量，但审批标准并无变化，对预售项目的直接影响不大。下放审批权可以更好、更直接有效地监管区域内楼盘项目预售状况，有利于对楼市波动情况进行更直观的监控。</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v.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15日  </w:t>
            </w:r>
            <w:r>
              <w:rPr>
                <w:rFonts w:hint="default" w:ascii="Times New Roman" w:hAnsi="Times New Roman" w:eastAsia="宋体" w:cs="Times New Roman"/>
                <w:b/>
                <w:caps w:val="0"/>
                <w:spacing w:val="0"/>
                <w:sz w:val="28"/>
                <w:szCs w:val="28"/>
                <w:u w:val="single"/>
              </w:rPr>
              <w:t>土地交易开发监测范围扩至县级</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u w:val="single"/>
              </w:rPr>
              <w:t>为更好把握土地市场走势，有关部门对土地交易和开发情况的监测范围已扩展到所有县级及以上城市，每宗地块从土地出让、土地交易到项目开竣工等整个环节都被纳入监测。</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u w:val="single"/>
              </w:rPr>
              <w:t>为稳定市场预期，高价地的情况也在上述监测之中。</w:t>
            </w:r>
            <w:r>
              <w:rPr>
                <w:rFonts w:hint="default" w:ascii="Times New Roman" w:hAnsi="Times New Roman" w:eastAsia="宋体" w:cs="Times New Roman"/>
                <w:caps w:val="0"/>
                <w:spacing w:val="0"/>
                <w:sz w:val="24"/>
                <w:szCs w:val="24"/>
              </w:rPr>
              <w:t>按照要求，除土地溢价率超过50%</w:t>
            </w:r>
            <w:r>
              <w:rPr>
                <w:rFonts w:hint="eastAsia" w:ascii="宋体" w:hAnsi="宋体" w:eastAsia="宋体" w:cs="宋体"/>
                <w:caps w:val="0"/>
                <w:spacing w:val="0"/>
                <w:sz w:val="24"/>
                <w:szCs w:val="24"/>
              </w:rPr>
              <w:t>的异常交易情况必须上报以外，有关部门还要求对于预期会高价成交并影响市场预期的地块，也要事先就竞买条件、交易框架等上报有关部门备案审查。</w:t>
            </w:r>
            <w:r>
              <w:rPr>
                <w:rFonts w:hint="default" w:ascii="Times New Roman" w:hAnsi="Times New Roman" w:eastAsia="宋体" w:cs="Times New Roman"/>
                <w:caps w:val="0"/>
                <w:spacing w:val="0"/>
                <w:sz w:val="24"/>
                <w:szCs w:val="24"/>
                <w:u w:val="single"/>
              </w:rPr>
              <w:t>对于监管层发出的土地调控信号，业内预计，如果部分地区地价过度反弹，不排除更大力度的土地调控政策会出台。</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vi.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17日  </w:t>
            </w:r>
            <w:r>
              <w:rPr>
                <w:rFonts w:hint="default" w:ascii="Times New Roman" w:hAnsi="Times New Roman" w:eastAsia="宋体" w:cs="Times New Roman"/>
                <w:b/>
                <w:caps w:val="0"/>
                <w:spacing w:val="0"/>
                <w:sz w:val="28"/>
                <w:szCs w:val="28"/>
                <w:u w:val="single"/>
              </w:rPr>
              <w:t>国务院定调楼市调控：制定符合国情的政策体系</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国务院总理温家宝主持召开国务院常务会议，部署四季度经济工作。关于房地产市场调控，会议除了重申要</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u w:val="single"/>
              </w:rPr>
              <w:t>严格实施差别化住房信贷、税收政策和住房限购措施</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rPr>
              <w:t>，特别提出</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u w:val="single"/>
              </w:rPr>
              <w:t>抓紧研究制定符合我国国情、系统配套、科学有效、稳定可预期的房地产市场调控政策体系</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rPr>
              <w:t>。　</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此前的三场座谈会</w:t>
            </w:r>
            <w:r>
              <w:rPr>
                <w:rFonts w:hint="eastAsia" w:ascii="宋体" w:hAnsi="宋体" w:eastAsia="宋体" w:cs="宋体"/>
                <w:caps w:val="0"/>
                <w:spacing w:val="0"/>
                <w:sz w:val="24"/>
                <w:szCs w:val="24"/>
              </w:rPr>
              <w:t>上</w:t>
            </w:r>
            <w:r>
              <w:rPr>
                <w:rFonts w:hint="default" w:ascii="Times New Roman" w:hAnsi="Times New Roman" w:eastAsia="宋体" w:cs="Times New Roman"/>
                <w:caps w:val="0"/>
                <w:spacing w:val="0"/>
                <w:sz w:val="24"/>
                <w:szCs w:val="24"/>
              </w:rPr>
              <w:t>温家宝</w:t>
            </w:r>
            <w:r>
              <w:rPr>
                <w:rFonts w:hint="eastAsia" w:ascii="宋体" w:hAnsi="宋体" w:eastAsia="宋体" w:cs="宋体"/>
                <w:caps w:val="0"/>
                <w:spacing w:val="0"/>
                <w:sz w:val="24"/>
                <w:szCs w:val="24"/>
              </w:rPr>
              <w:t>表示</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u w:val="single"/>
              </w:rPr>
              <w:t>房地产调控初见成效，但依然不稳定，必须坚持调控政策不动摇。今天的调控，包括房地产业的科学规划、规范市场秩序、使价格合理回归，都是为了促进房地产业的长期稳定和可持续发展。调控手段，从长期讲还需要逐步完善，更加注重市场和法制手段</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vii.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29日  </w:t>
            </w:r>
            <w:r>
              <w:rPr>
                <w:rFonts w:hint="default" w:ascii="Times New Roman" w:hAnsi="Times New Roman" w:eastAsia="宋体" w:cs="Times New Roman"/>
                <w:b/>
                <w:caps w:val="0"/>
                <w:spacing w:val="0"/>
                <w:sz w:val="28"/>
                <w:szCs w:val="28"/>
                <w:u w:val="single"/>
              </w:rPr>
              <w:t>国土部取消重点项目违规用地豁免权</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u w:val="single"/>
              </w:rPr>
              <w:t>国土资源部明确明年开始终止带有违规用地</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补票</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性质的</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6·30</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政策，中央、省级重点工程项目的违规用地，也不再拥有</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豁免权</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国土资源部</w:t>
            </w:r>
            <w:r>
              <w:rPr>
                <w:rFonts w:hint="eastAsia" w:ascii="宋体" w:hAnsi="宋体" w:eastAsia="宋体" w:cs="宋体"/>
                <w:caps w:val="0"/>
                <w:spacing w:val="0"/>
                <w:sz w:val="24"/>
                <w:szCs w:val="24"/>
              </w:rPr>
              <w:t>表示</w:t>
            </w:r>
            <w:r>
              <w:rPr>
                <w:rFonts w:hint="default" w:ascii="Times New Roman" w:hAnsi="Times New Roman" w:eastAsia="宋体" w:cs="Times New Roman"/>
                <w:caps w:val="0"/>
                <w:spacing w:val="0"/>
                <w:sz w:val="24"/>
                <w:szCs w:val="24"/>
              </w:rPr>
              <w:t>，国家和省级重点工程项目违法占用耕地的面积必须计入所在市、县违法占用耕地的面积。在实施责任追究时，根据市、县政府在用地监管和报批过程中履行职责情况，作为情节区别对待。这也就意味着，取消了重点项目违法用地的</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豁免权</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0" w:beforeAutospacing="0" w:after="0" w:afterAutospacing="0" w:line="24" w:lineRule="atLeast"/>
              <w:ind w:left="735" w:right="0" w:hanging="420"/>
              <w:jc w:val="left"/>
            </w:pPr>
            <w:r>
              <w:rPr>
                <w:rFonts w:hint="eastAsia" w:ascii="宋体" w:hAnsi="宋体" w:eastAsia="宋体" w:cs="宋体"/>
                <w:b/>
                <w:caps w:val="0"/>
                <w:spacing w:val="0"/>
                <w:sz w:val="28"/>
                <w:szCs w:val="28"/>
                <w:u w:val="single"/>
              </w:rPr>
              <w:t>viii. 10</w:t>
            </w:r>
            <w:r>
              <w:rPr>
                <w:rFonts w:hint="default" w:ascii="Times New Roman" w:hAnsi="Times New Roman" w:eastAsia="宋体" w:cs="Times New Roman"/>
                <w:b/>
                <w:caps w:val="0"/>
                <w:spacing w:val="0"/>
                <w:sz w:val="28"/>
                <w:szCs w:val="28"/>
                <w:u w:val="single"/>
              </w:rPr>
              <w:t>月</w:t>
            </w:r>
            <w:r>
              <w:rPr>
                <w:rFonts w:hint="eastAsia" w:ascii="宋体" w:hAnsi="宋体" w:eastAsia="宋体" w:cs="宋体"/>
                <w:b/>
                <w:caps w:val="0"/>
                <w:spacing w:val="0"/>
                <w:sz w:val="28"/>
                <w:szCs w:val="28"/>
                <w:u w:val="single"/>
              </w:rPr>
              <w:t>30日  </w:t>
            </w:r>
            <w:r>
              <w:rPr>
                <w:rFonts w:hint="default" w:ascii="Times New Roman" w:hAnsi="Times New Roman" w:eastAsia="宋体" w:cs="Times New Roman"/>
                <w:b/>
                <w:caps w:val="0"/>
                <w:spacing w:val="0"/>
                <w:sz w:val="28"/>
                <w:szCs w:val="28"/>
                <w:u w:val="single"/>
              </w:rPr>
              <w:t>多地集体出台公积金“</w:t>
            </w:r>
            <w:r>
              <w:rPr>
                <w:rFonts w:hint="eastAsia" w:ascii="宋体" w:hAnsi="宋体" w:eastAsia="宋体" w:cs="宋体"/>
                <w:b/>
                <w:caps w:val="0"/>
                <w:spacing w:val="0"/>
                <w:sz w:val="28"/>
                <w:szCs w:val="28"/>
                <w:u w:val="single"/>
              </w:rPr>
              <w:t>新政”</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在</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银十</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接近尾声之际，</w:t>
            </w:r>
            <w:r>
              <w:rPr>
                <w:rFonts w:hint="default" w:ascii="Times New Roman" w:hAnsi="Times New Roman" w:eastAsia="宋体" w:cs="Times New Roman"/>
                <w:caps w:val="0"/>
                <w:spacing w:val="0"/>
                <w:sz w:val="24"/>
                <w:szCs w:val="24"/>
                <w:u w:val="single"/>
              </w:rPr>
              <w:t>不少地方的楼市调控政策悄然微调。多个二三线城市公积金贷款额度上限大幅提升，异地购房公积金还贷也逐渐铺开。房地产调控政策主要在于抑制投资投机性需求，支持自住性购房需求。政策层面的微调，</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刺激刚需</w:t>
            </w:r>
            <w:r>
              <w:rPr>
                <w:rFonts w:hint="eastAsia" w:ascii="宋体" w:hAnsi="宋体" w:eastAsia="宋体" w:cs="宋体"/>
                <w:caps w:val="0"/>
                <w:spacing w:val="0"/>
                <w:sz w:val="24"/>
                <w:szCs w:val="24"/>
                <w:u w:val="single"/>
              </w:rPr>
              <w:t>”</w:t>
            </w:r>
            <w:r>
              <w:rPr>
                <w:rFonts w:hint="default" w:ascii="Times New Roman" w:hAnsi="Times New Roman" w:eastAsia="宋体" w:cs="Times New Roman"/>
                <w:caps w:val="0"/>
                <w:spacing w:val="0"/>
                <w:sz w:val="24"/>
                <w:szCs w:val="24"/>
                <w:u w:val="single"/>
              </w:rPr>
              <w:t>或将成为下一阶段楼市政策走向的特征。</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不过，</w:t>
            </w:r>
            <w:r>
              <w:rPr>
                <w:rFonts w:hint="default" w:ascii="Times New Roman" w:hAnsi="Times New Roman" w:eastAsia="宋体" w:cs="Times New Roman"/>
                <w:caps w:val="0"/>
                <w:spacing w:val="0"/>
                <w:sz w:val="24"/>
                <w:szCs w:val="24"/>
                <w:u w:val="single"/>
              </w:rPr>
              <w:t>有关部委近日密集表示，下一阶段将严格监控各地的房地产调控政策变化，在当前的经济背景下，避免个别地方政府放松楼市调控，以变相刺激救济房地产来拉动经济。要进一步巩固和强化已取得的房地产调控效果。</w:t>
            </w:r>
          </w:p>
          <w:p>
            <w:pPr>
              <w:pStyle w:val="2"/>
              <w:keepNext w:val="0"/>
              <w:keepLines w:val="0"/>
              <w:widowControl/>
              <w:suppressLineNumbers w:val="0"/>
              <w:spacing w:before="0" w:beforeAutospacing="0" w:after="0" w:afterAutospacing="0" w:line="216" w:lineRule="atLeast"/>
              <w:ind w:left="0" w:right="281" w:firstLine="480"/>
              <w:jc w:val="left"/>
            </w:pPr>
            <w:r>
              <w:rPr>
                <w:rFonts w:hint="eastAsia" w:ascii="宋体" w:hAnsi="宋体" w:eastAsia="宋体" w:cs="宋体"/>
                <w:b/>
                <w:caps w:val="0"/>
                <w:spacing w:val="0"/>
                <w:sz w:val="24"/>
                <w:szCs w:val="24"/>
              </w:rPr>
              <w:t>政策展望：政策稳中趋紧张，四季度市场以平稳为主。</w:t>
            </w:r>
          </w:p>
          <w:p>
            <w:pPr>
              <w:pStyle w:val="2"/>
              <w:keepNext w:val="0"/>
              <w:keepLines w:val="0"/>
              <w:widowControl/>
              <w:suppressLineNumbers w:val="0"/>
              <w:spacing w:before="0" w:beforeAutospacing="0" w:after="0" w:afterAutospacing="0" w:line="216" w:lineRule="atLeast"/>
              <w:ind w:left="0" w:right="0" w:firstLine="420"/>
            </w:pPr>
            <w:r>
              <w:rPr>
                <w:rFonts w:hint="eastAsia" w:ascii="宋体" w:hAnsi="宋体" w:eastAsia="宋体" w:cs="宋体"/>
                <w:caps w:val="0"/>
                <w:spacing w:val="0"/>
                <w:sz w:val="24"/>
                <w:szCs w:val="24"/>
              </w:rPr>
              <w:t>展望四季度，房地产政策稳中趋紧，市场量价以平稳为主。具体来看，房地产调控政策将延续三季度的态势，由于抑制的刚性需求在二三季度已经得到释放，四季度市场量价也将以平稳为主，不会出现全面大幅的反弹。</w:t>
            </w:r>
          </w:p>
          <w:p>
            <w:pPr>
              <w:pStyle w:val="2"/>
              <w:keepNext w:val="0"/>
              <w:keepLines w:val="0"/>
              <w:widowControl/>
              <w:suppressLineNumbers w:val="0"/>
              <w:spacing w:before="0" w:beforeAutospacing="0" w:after="0" w:afterAutospacing="0" w:line="216" w:lineRule="atLeast"/>
              <w:ind w:left="0" w:right="0"/>
              <w:jc w:val="center"/>
            </w:pPr>
            <w:bookmarkStart w:id="2" w:name="_Toc22232"/>
            <w:bookmarkEnd w:id="2"/>
            <w:r>
              <w:rPr>
                <w:rFonts w:hint="default" w:ascii="Times New Roman" w:hAnsi="Times New Roman" w:eastAsia="宋体" w:cs="Times New Roman"/>
                <w:b/>
                <w:caps w:val="0"/>
                <w:spacing w:val="0"/>
                <w:sz w:val="32"/>
                <w:szCs w:val="32"/>
              </w:rPr>
              <w:t>第二部分  荆门土地市场分析</w:t>
            </w:r>
          </w:p>
          <w:p>
            <w:pPr>
              <w:pStyle w:val="2"/>
              <w:keepNext w:val="0"/>
              <w:keepLines w:val="0"/>
              <w:widowControl/>
              <w:suppressLineNumbers w:val="0"/>
              <w:spacing w:before="0" w:beforeAutospacing="0" w:after="0" w:afterAutospacing="0" w:line="216" w:lineRule="atLeast"/>
              <w:ind w:left="0" w:right="281" w:firstLine="594"/>
            </w:pPr>
            <w:bookmarkStart w:id="3" w:name="_Toc5818"/>
            <w:bookmarkEnd w:id="3"/>
            <w:r>
              <w:rPr>
                <w:rFonts w:hint="default" w:ascii="Times New Roman" w:hAnsi="Times New Roman" w:eastAsia="宋体" w:cs="Times New Roman"/>
                <w:b/>
                <w:caps w:val="0"/>
                <w:spacing w:val="0"/>
                <w:sz w:val="30"/>
                <w:szCs w:val="30"/>
              </w:rPr>
              <w:t>一、土地供应市场解析</w:t>
            </w:r>
          </w:p>
          <w:p>
            <w:pPr>
              <w:pStyle w:val="2"/>
              <w:keepNext w:val="0"/>
              <w:keepLines w:val="0"/>
              <w:widowControl/>
              <w:suppressLineNumbers w:val="0"/>
              <w:spacing w:before="0" w:beforeAutospacing="0" w:after="0" w:afterAutospacing="0" w:line="24" w:lineRule="atLeast"/>
              <w:ind w:left="0" w:right="0" w:firstLine="549"/>
            </w:pPr>
            <w:r>
              <w:rPr>
                <w:rFonts w:hint="default" w:ascii="Times New Roman" w:hAnsi="Times New Roman" w:eastAsia="宋体" w:cs="Times New Roman"/>
                <w:b/>
                <w:caps w:val="0"/>
                <w:spacing w:val="0"/>
                <w:sz w:val="28"/>
                <w:szCs w:val="28"/>
              </w:rPr>
              <w:t>1.</w:t>
            </w:r>
            <w:r>
              <w:rPr>
                <w:rFonts w:hint="eastAsia" w:ascii="宋体" w:hAnsi="宋体" w:eastAsia="宋体" w:cs="宋体"/>
                <w:b/>
                <w:caps w:val="0"/>
                <w:spacing w:val="0"/>
                <w:sz w:val="28"/>
                <w:szCs w:val="28"/>
              </w:rPr>
              <w:t>本月出让地块</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本月土地市场供应</w:t>
            </w:r>
            <w:r>
              <w:rPr>
                <w:rFonts w:hint="eastAsia" w:ascii="宋体" w:hAnsi="宋体" w:eastAsia="宋体" w:cs="宋体"/>
                <w:caps w:val="0"/>
                <w:spacing w:val="0"/>
                <w:sz w:val="24"/>
                <w:szCs w:val="24"/>
              </w:rPr>
              <w:t>较少</w:t>
            </w:r>
            <w:r>
              <w:rPr>
                <w:rFonts w:hint="default" w:ascii="Times New Roman" w:hAnsi="Times New Roman" w:eastAsia="宋体" w:cs="Times New Roman"/>
                <w:caps w:val="0"/>
                <w:spacing w:val="0"/>
                <w:sz w:val="24"/>
                <w:szCs w:val="24"/>
              </w:rPr>
              <w:t>，共挂牌出让土地</w:t>
            </w:r>
            <w:r>
              <w:rPr>
                <w:rFonts w:hint="eastAsia" w:ascii="宋体" w:hAnsi="宋体" w:eastAsia="宋体" w:cs="宋体"/>
                <w:caps w:val="0"/>
                <w:spacing w:val="0"/>
                <w:sz w:val="24"/>
                <w:szCs w:val="24"/>
              </w:rPr>
              <w:t>1</w:t>
            </w:r>
            <w:r>
              <w:rPr>
                <w:rFonts w:hint="default" w:ascii="Times New Roman" w:hAnsi="Times New Roman" w:eastAsia="宋体" w:cs="Times New Roman"/>
                <w:caps w:val="0"/>
                <w:spacing w:val="0"/>
                <w:sz w:val="24"/>
                <w:szCs w:val="24"/>
              </w:rPr>
              <w:t>宗。出让土地面积</w:t>
            </w:r>
            <w:r>
              <w:rPr>
                <w:rFonts w:hint="eastAsia" w:ascii="宋体" w:hAnsi="宋体" w:eastAsia="宋体" w:cs="宋体"/>
                <w:caps w:val="0"/>
                <w:spacing w:val="0"/>
                <w:sz w:val="24"/>
                <w:szCs w:val="24"/>
              </w:rPr>
              <w:t>37890.10</w:t>
            </w:r>
            <w:r>
              <w:rPr>
                <w:rFonts w:hint="default" w:ascii="Times New Roman" w:hAnsi="Times New Roman" w:eastAsia="宋体" w:cs="Times New Roman"/>
                <w:caps w:val="0"/>
                <w:spacing w:val="0"/>
                <w:sz w:val="24"/>
                <w:szCs w:val="24"/>
              </w:rPr>
              <w:t>㎡，合计约</w:t>
            </w:r>
            <w:r>
              <w:rPr>
                <w:rFonts w:hint="eastAsia" w:ascii="宋体" w:hAnsi="宋体" w:eastAsia="宋体" w:cs="宋体"/>
                <w:caps w:val="0"/>
                <w:spacing w:val="0"/>
                <w:sz w:val="24"/>
                <w:szCs w:val="24"/>
              </w:rPr>
              <w:t>56.83515</w:t>
            </w:r>
            <w:r>
              <w:rPr>
                <w:rFonts w:hint="default" w:ascii="Times New Roman" w:hAnsi="Times New Roman" w:eastAsia="宋体" w:cs="Times New Roman"/>
                <w:caps w:val="0"/>
                <w:spacing w:val="0"/>
                <w:sz w:val="24"/>
                <w:szCs w:val="24"/>
              </w:rPr>
              <w:t>亩，总出让额</w:t>
            </w:r>
            <w:r>
              <w:rPr>
                <w:rFonts w:hint="eastAsia" w:ascii="宋体" w:hAnsi="宋体" w:eastAsia="宋体" w:cs="宋体"/>
                <w:caps w:val="0"/>
                <w:spacing w:val="0"/>
                <w:sz w:val="24"/>
                <w:szCs w:val="24"/>
              </w:rPr>
              <w:t>760</w:t>
            </w:r>
            <w:r>
              <w:rPr>
                <w:rFonts w:hint="default" w:ascii="Times New Roman" w:hAnsi="Times New Roman" w:eastAsia="宋体" w:cs="Times New Roman"/>
                <w:caps w:val="0"/>
                <w:spacing w:val="0"/>
                <w:sz w:val="24"/>
                <w:szCs w:val="24"/>
              </w:rPr>
              <w:t>万元，出让单价</w:t>
            </w:r>
            <w:r>
              <w:rPr>
                <w:rFonts w:hint="eastAsia" w:ascii="宋体" w:hAnsi="宋体" w:eastAsia="宋体" w:cs="宋体"/>
                <w:caps w:val="0"/>
                <w:spacing w:val="0"/>
                <w:sz w:val="24"/>
                <w:szCs w:val="24"/>
              </w:rPr>
              <w:t>13.372</w:t>
            </w:r>
            <w:r>
              <w:rPr>
                <w:rFonts w:hint="default" w:ascii="Times New Roman" w:hAnsi="Times New Roman" w:eastAsia="宋体" w:cs="Times New Roman"/>
                <w:caps w:val="0"/>
                <w:spacing w:val="0"/>
                <w:sz w:val="24"/>
                <w:szCs w:val="24"/>
              </w:rPr>
              <w:t>万元/</w:t>
            </w:r>
            <w:r>
              <w:rPr>
                <w:rFonts w:hint="eastAsia" w:ascii="宋体" w:hAnsi="宋体" w:eastAsia="宋体" w:cs="宋体"/>
                <w:caps w:val="0"/>
                <w:spacing w:val="0"/>
                <w:sz w:val="24"/>
                <w:szCs w:val="24"/>
              </w:rPr>
              <w:t>亩。挂牌土地列表如下：</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1"/>
                <w:szCs w:val="21"/>
              </w:rPr>
              <w:t>表2</w:t>
            </w:r>
            <w:r>
              <w:rPr>
                <w:rFonts w:hint="eastAsia" w:ascii="宋体" w:hAnsi="宋体" w:eastAsia="宋体" w:cs="宋体"/>
                <w:b/>
                <w:caps w:val="0"/>
                <w:spacing w:val="0"/>
                <w:sz w:val="21"/>
                <w:szCs w:val="21"/>
              </w:rPr>
              <w:t>：出让地块详情</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34"/>
              <w:gridCol w:w="1304"/>
              <w:gridCol w:w="1244"/>
              <w:gridCol w:w="897"/>
              <w:gridCol w:w="1005"/>
              <w:gridCol w:w="926"/>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99" w:hRule="atLeast"/>
                <w:jc w:val="center"/>
              </w:trPr>
              <w:tc>
                <w:tcPr>
                  <w:tcW w:w="1834"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地块编号</w:t>
                  </w:r>
                </w:p>
              </w:tc>
              <w:tc>
                <w:tcPr>
                  <w:tcW w:w="1304"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位置</w:t>
                  </w:r>
                </w:p>
              </w:tc>
              <w:tc>
                <w:tcPr>
                  <w:tcW w:w="1244"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面积/</w:t>
                  </w:r>
                  <w:r>
                    <w:rPr>
                      <w:rFonts w:hint="eastAsia" w:ascii="宋体" w:hAnsi="宋体" w:eastAsia="宋体" w:cs="宋体"/>
                      <w:b/>
                      <w:color w:val="000000"/>
                      <w:sz w:val="21"/>
                      <w:szCs w:val="21"/>
                    </w:rPr>
                    <w:t>㎡</w:t>
                  </w:r>
                </w:p>
              </w:tc>
              <w:tc>
                <w:tcPr>
                  <w:tcW w:w="89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用途</w:t>
                  </w:r>
                </w:p>
              </w:tc>
              <w:tc>
                <w:tcPr>
                  <w:tcW w:w="1005"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挂牌时间</w:t>
                  </w:r>
                </w:p>
              </w:tc>
              <w:tc>
                <w:tcPr>
                  <w:tcW w:w="926"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起始价（万）</w:t>
                  </w:r>
                </w:p>
              </w:tc>
              <w:tc>
                <w:tcPr>
                  <w:tcW w:w="758"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所属</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701" w:hRule="atLeast"/>
                <w:jc w:val="center"/>
              </w:trPr>
              <w:tc>
                <w:tcPr>
                  <w:tcW w:w="1834"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荆</w:t>
                  </w:r>
                  <w:r>
                    <w:rPr>
                      <w:rFonts w:hint="eastAsia" w:ascii="宋体" w:hAnsi="宋体" w:eastAsia="宋体" w:cs="宋体"/>
                      <w:color w:val="000000"/>
                      <w:sz w:val="21"/>
                      <w:szCs w:val="21"/>
                    </w:rPr>
                    <w:t>土</w:t>
                  </w:r>
                  <w:r>
                    <w:rPr>
                      <w:rFonts w:hint="default" w:ascii="Times New Roman" w:hAnsi="Times New Roman" w:eastAsia="宋体" w:cs="Times New Roman"/>
                      <w:color w:val="000000"/>
                      <w:sz w:val="21"/>
                      <w:szCs w:val="21"/>
                    </w:rPr>
                    <w:t>挂[2012]</w:t>
                  </w:r>
                  <w:r>
                    <w:rPr>
                      <w:rFonts w:hint="eastAsia" w:ascii="宋体" w:hAnsi="宋体" w:eastAsia="宋体" w:cs="宋体"/>
                      <w:color w:val="000000"/>
                      <w:sz w:val="21"/>
                      <w:szCs w:val="21"/>
                    </w:rPr>
                    <w:t>19-2</w:t>
                  </w:r>
                  <w:r>
                    <w:rPr>
                      <w:rFonts w:hint="default" w:ascii="Times New Roman" w:hAnsi="Times New Roman" w:eastAsia="宋体" w:cs="Times New Roman"/>
                      <w:color w:val="000000"/>
                      <w:sz w:val="21"/>
                      <w:szCs w:val="21"/>
                    </w:rPr>
                    <w:t>号</w:t>
                  </w:r>
                </w:p>
              </w:tc>
              <w:tc>
                <w:tcPr>
                  <w:tcW w:w="130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福耀路东侧</w:t>
                  </w:r>
                </w:p>
              </w:tc>
              <w:tc>
                <w:tcPr>
                  <w:tcW w:w="124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37890.10</w:t>
                  </w:r>
                </w:p>
              </w:tc>
              <w:tc>
                <w:tcPr>
                  <w:tcW w:w="8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工业用地</w:t>
                  </w:r>
                </w:p>
              </w:tc>
              <w:tc>
                <w:tcPr>
                  <w:tcW w:w="100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10</w:t>
                  </w:r>
                  <w:r>
                    <w:rPr>
                      <w:rFonts w:hint="default" w:ascii="Times New Roman" w:hAnsi="Times New Roman" w:eastAsia="宋体" w:cs="Times New Roman"/>
                      <w:color w:val="000000"/>
                      <w:sz w:val="21"/>
                      <w:szCs w:val="21"/>
                    </w:rPr>
                    <w:t>-</w:t>
                  </w:r>
                  <w:r>
                    <w:rPr>
                      <w:rFonts w:hint="eastAsia" w:ascii="宋体" w:hAnsi="宋体" w:eastAsia="宋体" w:cs="宋体"/>
                      <w:color w:val="000000"/>
                      <w:sz w:val="21"/>
                      <w:szCs w:val="21"/>
                    </w:rPr>
                    <w:t>17</w:t>
                  </w:r>
                </w:p>
              </w:tc>
              <w:tc>
                <w:tcPr>
                  <w:tcW w:w="926"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760</w:t>
                  </w:r>
                </w:p>
              </w:tc>
              <w:tc>
                <w:tcPr>
                  <w:tcW w:w="7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掇刀区</w:t>
                  </w:r>
                </w:p>
              </w:tc>
            </w:tr>
          </w:tbl>
          <w:p>
            <w:pPr>
              <w:pStyle w:val="2"/>
              <w:keepNext w:val="0"/>
              <w:keepLines w:val="0"/>
              <w:widowControl/>
              <w:suppressLineNumbers w:val="0"/>
              <w:spacing w:before="0" w:beforeAutospacing="0" w:after="0" w:afterAutospacing="0" w:line="24" w:lineRule="atLeast"/>
              <w:ind w:left="113" w:right="0" w:firstLine="560"/>
            </w:pPr>
            <w:r>
              <w:rPr>
                <w:rFonts w:hint="default" w:ascii="Times New Roman" w:hAnsi="Times New Roman" w:eastAsia="宋体" w:cs="Times New Roman"/>
                <w:b/>
                <w:caps w:val="0"/>
                <w:spacing w:val="0"/>
                <w:sz w:val="28"/>
                <w:szCs w:val="28"/>
              </w:rPr>
              <w:t>2.</w:t>
            </w:r>
            <w:r>
              <w:rPr>
                <w:rFonts w:hint="eastAsia" w:ascii="宋体" w:hAnsi="宋体" w:eastAsia="宋体" w:cs="宋体"/>
                <w:b/>
                <w:caps w:val="0"/>
                <w:spacing w:val="0"/>
                <w:sz w:val="28"/>
                <w:szCs w:val="28"/>
              </w:rPr>
              <w:t>挂牌土地特征</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本月所供地块</w:t>
            </w:r>
            <w:r>
              <w:rPr>
                <w:rFonts w:hint="eastAsia" w:ascii="宋体" w:hAnsi="宋体" w:eastAsia="宋体" w:cs="宋体"/>
                <w:caps w:val="0"/>
                <w:spacing w:val="0"/>
                <w:sz w:val="24"/>
                <w:szCs w:val="24"/>
              </w:rPr>
              <w:t>仅</w:t>
            </w:r>
            <w:r>
              <w:rPr>
                <w:rFonts w:hint="default" w:ascii="Times New Roman" w:hAnsi="Times New Roman" w:eastAsia="宋体" w:cs="Times New Roman"/>
                <w:caps w:val="0"/>
                <w:spacing w:val="0"/>
                <w:sz w:val="24"/>
                <w:szCs w:val="24"/>
              </w:rPr>
              <w:t>1宗</w:t>
            </w:r>
            <w:r>
              <w:rPr>
                <w:rFonts w:hint="eastAsia" w:ascii="宋体" w:hAnsi="宋体" w:eastAsia="宋体" w:cs="宋体"/>
                <w:caps w:val="0"/>
                <w:spacing w:val="0"/>
                <w:sz w:val="24"/>
                <w:szCs w:val="24"/>
              </w:rPr>
              <w:t>，属于掇刀区，为工业用地</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0" w:beforeAutospacing="0" w:after="0" w:afterAutospacing="0" w:line="216" w:lineRule="atLeast"/>
              <w:ind w:left="0" w:right="0" w:firstLine="480"/>
            </w:pPr>
            <w:r>
              <w:rPr>
                <w:rFonts w:hint="eastAsia" w:ascii="宋体" w:hAnsi="宋体" w:eastAsia="宋体" w:cs="宋体"/>
                <w:caps w:val="0"/>
                <w:spacing w:val="0"/>
                <w:sz w:val="24"/>
                <w:szCs w:val="24"/>
              </w:rPr>
              <w:t>10月供应有所回落，少于</w:t>
            </w:r>
            <w:r>
              <w:rPr>
                <w:rFonts w:hint="default" w:ascii="Times New Roman" w:hAnsi="Times New Roman" w:eastAsia="宋体" w:cs="Times New Roman"/>
                <w:caps w:val="0"/>
                <w:spacing w:val="0"/>
                <w:sz w:val="24"/>
                <w:szCs w:val="24"/>
              </w:rPr>
              <w:t>9</w:t>
            </w:r>
            <w:r>
              <w:rPr>
                <w:rFonts w:hint="eastAsia" w:ascii="宋体" w:hAnsi="宋体" w:eastAsia="宋体" w:cs="宋体"/>
                <w:caps w:val="0"/>
                <w:spacing w:val="0"/>
                <w:sz w:val="24"/>
                <w:szCs w:val="24"/>
              </w:rPr>
              <w:t>月，土地供给量仅</w:t>
            </w:r>
            <w:r>
              <w:rPr>
                <w:rFonts w:hint="default" w:ascii="Times New Roman" w:hAnsi="Times New Roman" w:eastAsia="宋体" w:cs="Times New Roman"/>
                <w:caps w:val="0"/>
                <w:spacing w:val="0"/>
                <w:sz w:val="24"/>
                <w:szCs w:val="24"/>
              </w:rPr>
              <w:t>1</w:t>
            </w:r>
            <w:r>
              <w:rPr>
                <w:rFonts w:hint="eastAsia" w:ascii="宋体" w:hAnsi="宋体" w:eastAsia="宋体" w:cs="宋体"/>
                <w:caps w:val="0"/>
                <w:spacing w:val="0"/>
                <w:sz w:val="24"/>
                <w:szCs w:val="24"/>
              </w:rPr>
              <w:t>宗，仍为工业用地。</w:t>
            </w:r>
          </w:p>
          <w:p>
            <w:pPr>
              <w:pStyle w:val="2"/>
              <w:keepNext w:val="0"/>
              <w:keepLines w:val="0"/>
              <w:widowControl/>
              <w:suppressLineNumbers w:val="0"/>
              <w:spacing w:before="0" w:beforeAutospacing="0" w:after="0" w:afterAutospacing="0" w:line="216" w:lineRule="atLeast"/>
              <w:ind w:left="0" w:right="281" w:firstLine="594"/>
            </w:pPr>
            <w:bookmarkStart w:id="4" w:name="_Toc5592"/>
            <w:bookmarkEnd w:id="4"/>
            <w:r>
              <w:rPr>
                <w:rFonts w:hint="default" w:ascii="Times New Roman" w:hAnsi="Times New Roman" w:eastAsia="宋体" w:cs="Times New Roman"/>
                <w:b/>
                <w:caps w:val="0"/>
                <w:spacing w:val="0"/>
                <w:sz w:val="30"/>
                <w:szCs w:val="30"/>
              </w:rPr>
              <w:t>二、本月土地成交情况</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本月共成交土地</w:t>
            </w:r>
            <w:r>
              <w:rPr>
                <w:rFonts w:hint="eastAsia" w:ascii="宋体" w:hAnsi="宋体" w:eastAsia="宋体" w:cs="宋体"/>
                <w:caps w:val="0"/>
                <w:spacing w:val="0"/>
                <w:sz w:val="24"/>
                <w:szCs w:val="24"/>
              </w:rPr>
              <w:t>4</w:t>
            </w:r>
            <w:r>
              <w:rPr>
                <w:rFonts w:hint="default" w:ascii="Times New Roman" w:hAnsi="Times New Roman" w:eastAsia="宋体" w:cs="Times New Roman"/>
                <w:caps w:val="0"/>
                <w:spacing w:val="0"/>
                <w:sz w:val="24"/>
                <w:szCs w:val="24"/>
              </w:rPr>
              <w:t>宗，成交土地面积</w:t>
            </w:r>
            <w:r>
              <w:rPr>
                <w:rFonts w:hint="eastAsia" w:ascii="宋体" w:hAnsi="宋体" w:eastAsia="宋体" w:cs="宋体"/>
                <w:caps w:val="0"/>
                <w:spacing w:val="0"/>
                <w:sz w:val="24"/>
                <w:szCs w:val="24"/>
              </w:rPr>
              <w:t>174224.02</w:t>
            </w:r>
            <w:r>
              <w:rPr>
                <w:rFonts w:hint="default" w:ascii="Times New Roman" w:hAnsi="Times New Roman" w:eastAsia="宋体" w:cs="Times New Roman"/>
                <w:caps w:val="0"/>
                <w:spacing w:val="0"/>
                <w:sz w:val="24"/>
                <w:szCs w:val="24"/>
              </w:rPr>
              <w:t>㎡，成交总额</w:t>
            </w:r>
            <w:r>
              <w:rPr>
                <w:rFonts w:hint="eastAsia" w:ascii="宋体" w:hAnsi="宋体" w:eastAsia="宋体" w:cs="宋体"/>
                <w:caps w:val="0"/>
                <w:spacing w:val="0"/>
                <w:sz w:val="24"/>
                <w:szCs w:val="24"/>
              </w:rPr>
              <w:t>3536</w:t>
            </w:r>
            <w:r>
              <w:rPr>
                <w:rFonts w:hint="default" w:ascii="Times New Roman" w:hAnsi="Times New Roman" w:eastAsia="宋体" w:cs="Times New Roman"/>
                <w:caps w:val="0"/>
                <w:spacing w:val="0"/>
                <w:sz w:val="24"/>
                <w:szCs w:val="24"/>
              </w:rPr>
              <w:t>万元，成交均价约</w:t>
            </w:r>
            <w:r>
              <w:rPr>
                <w:rFonts w:hint="eastAsia" w:ascii="宋体" w:hAnsi="宋体" w:eastAsia="宋体" w:cs="宋体"/>
                <w:caps w:val="0"/>
                <w:spacing w:val="0"/>
                <w:sz w:val="24"/>
                <w:szCs w:val="24"/>
              </w:rPr>
              <w:t>13.53</w:t>
            </w:r>
            <w:r>
              <w:rPr>
                <w:rFonts w:hint="default" w:ascii="Times New Roman" w:hAnsi="Times New Roman" w:eastAsia="宋体" w:cs="Times New Roman"/>
                <w:caps w:val="0"/>
                <w:spacing w:val="0"/>
                <w:sz w:val="24"/>
                <w:szCs w:val="24"/>
              </w:rPr>
              <w:t>万元/</w:t>
            </w:r>
            <w:r>
              <w:rPr>
                <w:rFonts w:hint="eastAsia" w:ascii="宋体" w:hAnsi="宋体" w:eastAsia="宋体" w:cs="宋体"/>
                <w:caps w:val="0"/>
                <w:spacing w:val="0"/>
                <w:sz w:val="24"/>
                <w:szCs w:val="24"/>
              </w:rPr>
              <w:t>亩。成交地块有</w:t>
            </w:r>
            <w:r>
              <w:rPr>
                <w:rFonts w:hint="default" w:ascii="Times New Roman" w:hAnsi="Times New Roman" w:eastAsia="宋体" w:cs="Times New Roman"/>
                <w:caps w:val="0"/>
                <w:spacing w:val="0"/>
                <w:sz w:val="24"/>
                <w:szCs w:val="24"/>
              </w:rPr>
              <w:t>3</w:t>
            </w:r>
            <w:r>
              <w:rPr>
                <w:rFonts w:hint="eastAsia" w:ascii="宋体" w:hAnsi="宋体" w:eastAsia="宋体" w:cs="宋体"/>
                <w:caps w:val="0"/>
                <w:spacing w:val="0"/>
                <w:sz w:val="24"/>
                <w:szCs w:val="24"/>
              </w:rPr>
              <w:t>宗工业用地，</w:t>
            </w:r>
            <w:r>
              <w:rPr>
                <w:rFonts w:hint="default" w:ascii="Times New Roman" w:hAnsi="Times New Roman" w:eastAsia="宋体" w:cs="Times New Roman"/>
                <w:caps w:val="0"/>
                <w:spacing w:val="0"/>
                <w:sz w:val="24"/>
                <w:szCs w:val="24"/>
              </w:rPr>
              <w:t>1</w:t>
            </w:r>
            <w:r>
              <w:rPr>
                <w:rFonts w:hint="eastAsia" w:ascii="宋体" w:hAnsi="宋体" w:eastAsia="宋体" w:cs="宋体"/>
                <w:caps w:val="0"/>
                <w:spacing w:val="0"/>
                <w:sz w:val="24"/>
                <w:szCs w:val="24"/>
              </w:rPr>
              <w:t>宗商业用地，均以起始价成交。</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1"/>
                <w:szCs w:val="21"/>
              </w:rPr>
              <w:t>表3</w:t>
            </w:r>
            <w:r>
              <w:rPr>
                <w:rFonts w:hint="eastAsia" w:ascii="宋体" w:hAnsi="宋体" w:eastAsia="宋体" w:cs="宋体"/>
                <w:b/>
                <w:caps w:val="0"/>
                <w:spacing w:val="0"/>
                <w:sz w:val="21"/>
                <w:szCs w:val="21"/>
              </w:rPr>
              <w:t>：成交地块详情</w:t>
            </w:r>
          </w:p>
          <w:tbl>
            <w:tblPr>
              <w:tblW w:w="7968" w:type="dxa"/>
              <w:tblInd w:w="-3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00"/>
              <w:gridCol w:w="1132"/>
              <w:gridCol w:w="1092"/>
              <w:gridCol w:w="558"/>
              <w:gridCol w:w="1233"/>
              <w:gridCol w:w="850"/>
              <w:gridCol w:w="849"/>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16" w:hRule="atLeast"/>
              </w:trPr>
              <w:tc>
                <w:tcPr>
                  <w:tcW w:w="13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地块编号</w:t>
                  </w:r>
                </w:p>
              </w:tc>
              <w:tc>
                <w:tcPr>
                  <w:tcW w:w="1132"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位置</w:t>
                  </w:r>
                </w:p>
              </w:tc>
              <w:tc>
                <w:tcPr>
                  <w:tcW w:w="1092"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面积/</w:t>
                  </w:r>
                  <w:r>
                    <w:rPr>
                      <w:rFonts w:hint="eastAsia" w:ascii="宋体" w:hAnsi="宋体" w:eastAsia="宋体" w:cs="宋体"/>
                      <w:b/>
                      <w:sz w:val="21"/>
                      <w:szCs w:val="21"/>
                    </w:rPr>
                    <w:t>㎡</w:t>
                  </w:r>
                </w:p>
              </w:tc>
              <w:tc>
                <w:tcPr>
                  <w:tcW w:w="558"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用途</w:t>
                  </w:r>
                </w:p>
              </w:tc>
              <w:tc>
                <w:tcPr>
                  <w:tcW w:w="1233"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成交时间</w:t>
                  </w:r>
                </w:p>
              </w:tc>
              <w:tc>
                <w:tcPr>
                  <w:tcW w:w="850"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起始价（万）</w:t>
                  </w:r>
                </w:p>
              </w:tc>
              <w:tc>
                <w:tcPr>
                  <w:tcW w:w="849"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成交价（万）</w:t>
                  </w:r>
                </w:p>
              </w:tc>
              <w:tc>
                <w:tcPr>
                  <w:tcW w:w="954" w:type="dxa"/>
                  <w:tcBorders>
                    <w:top w:val="single" w:color="000000" w:sz="4" w:space="0"/>
                    <w:left w:val="nil"/>
                    <w:bottom w:val="single" w:color="000000" w:sz="4" w:space="0"/>
                    <w:right w:val="single" w:color="000000" w:sz="4"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竞得人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62" w:hRule="atLeast"/>
              </w:trPr>
              <w:tc>
                <w:tcPr>
                  <w:tcW w:w="130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荆土挂</w:t>
                  </w:r>
                  <w:r>
                    <w:rPr>
                      <w:rFonts w:hint="default" w:ascii="Times New Roman" w:hAnsi="Times New Roman" w:eastAsia="宋体" w:cs="Times New Roman"/>
                      <w:sz w:val="21"/>
                      <w:szCs w:val="21"/>
                    </w:rPr>
                    <w:t>[2012]</w:t>
                  </w:r>
                  <w:r>
                    <w:rPr>
                      <w:rFonts w:hint="eastAsia" w:ascii="宋体" w:hAnsi="宋体" w:eastAsia="宋体" w:cs="宋体"/>
                      <w:sz w:val="21"/>
                      <w:szCs w:val="21"/>
                    </w:rPr>
                    <w:t>25号</w:t>
                  </w:r>
                </w:p>
              </w:tc>
              <w:tc>
                <w:tcPr>
                  <w:tcW w:w="11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福耀一路南侧、杨树港路以西</w:t>
                  </w:r>
                </w:p>
              </w:tc>
              <w:tc>
                <w:tcPr>
                  <w:tcW w:w="109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98931.49</w:t>
                  </w:r>
                </w:p>
              </w:tc>
              <w:tc>
                <w:tcPr>
                  <w:tcW w:w="5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工业</w:t>
                  </w:r>
                </w:p>
              </w:tc>
              <w:tc>
                <w:tcPr>
                  <w:tcW w:w="1233"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9</w:t>
                  </w:r>
                </w:p>
              </w:tc>
              <w:tc>
                <w:tcPr>
                  <w:tcW w:w="8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184</w:t>
                  </w:r>
                  <w:r>
                    <w:rPr>
                      <w:rFonts w:hint="default" w:ascii="Times New Roman" w:hAnsi="Times New Roman" w:eastAsia="宋体" w:cs="Times New Roman"/>
                      <w:color w:val="000000"/>
                      <w:sz w:val="21"/>
                      <w:szCs w:val="21"/>
                    </w:rPr>
                    <w:t>0</w:t>
                  </w:r>
                </w:p>
              </w:tc>
              <w:tc>
                <w:tcPr>
                  <w:tcW w:w="8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1840</w:t>
                  </w:r>
                </w:p>
              </w:tc>
              <w:tc>
                <w:tcPr>
                  <w:tcW w:w="95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荆门市辰明触控科技</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30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荆土网挂</w:t>
                  </w:r>
                  <w:r>
                    <w:rPr>
                      <w:rFonts w:hint="default" w:ascii="Times New Roman" w:hAnsi="Times New Roman" w:eastAsia="宋体" w:cs="Times New Roman"/>
                      <w:sz w:val="21"/>
                      <w:szCs w:val="21"/>
                    </w:rPr>
                    <w:t>[2012]</w:t>
                  </w:r>
                  <w:r>
                    <w:rPr>
                      <w:rFonts w:hint="eastAsia" w:ascii="宋体" w:hAnsi="宋体" w:eastAsia="宋体" w:cs="宋体"/>
                      <w:sz w:val="21"/>
                      <w:szCs w:val="21"/>
                    </w:rPr>
                    <w:t>28号</w:t>
                  </w:r>
                </w:p>
              </w:tc>
              <w:tc>
                <w:tcPr>
                  <w:tcW w:w="11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希望路南、</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虎牙关大道西</w:t>
                  </w:r>
                </w:p>
              </w:tc>
              <w:tc>
                <w:tcPr>
                  <w:tcW w:w="109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899.59</w:t>
                  </w:r>
                </w:p>
              </w:tc>
              <w:tc>
                <w:tcPr>
                  <w:tcW w:w="5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商业</w:t>
                  </w:r>
                </w:p>
              </w:tc>
              <w:tc>
                <w:tcPr>
                  <w:tcW w:w="1233"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9</w:t>
                  </w:r>
                </w:p>
              </w:tc>
              <w:tc>
                <w:tcPr>
                  <w:tcW w:w="8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296</w:t>
                  </w:r>
                </w:p>
              </w:tc>
              <w:tc>
                <w:tcPr>
                  <w:tcW w:w="8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296</w:t>
                  </w:r>
                </w:p>
              </w:tc>
              <w:tc>
                <w:tcPr>
                  <w:tcW w:w="95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荆门市恒鑫置业有限公司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30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荆土挂</w:t>
                  </w:r>
                  <w:r>
                    <w:rPr>
                      <w:rFonts w:hint="default" w:ascii="Times New Roman" w:hAnsi="Times New Roman" w:eastAsia="宋体" w:cs="Times New Roman"/>
                      <w:sz w:val="21"/>
                      <w:szCs w:val="21"/>
                    </w:rPr>
                    <w:t>[2012]</w:t>
                  </w:r>
                  <w:r>
                    <w:rPr>
                      <w:rFonts w:hint="eastAsia" w:ascii="宋体" w:hAnsi="宋体" w:eastAsia="宋体" w:cs="宋体"/>
                      <w:sz w:val="21"/>
                      <w:szCs w:val="21"/>
                    </w:rPr>
                    <w:t>13号</w:t>
                  </w:r>
                </w:p>
              </w:tc>
              <w:tc>
                <w:tcPr>
                  <w:tcW w:w="11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福耀路东侧、</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常青路以南</w:t>
                  </w:r>
                </w:p>
              </w:tc>
              <w:tc>
                <w:tcPr>
                  <w:tcW w:w="109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36502.84</w:t>
                  </w:r>
                </w:p>
              </w:tc>
              <w:tc>
                <w:tcPr>
                  <w:tcW w:w="5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工业</w:t>
                  </w:r>
                </w:p>
              </w:tc>
              <w:tc>
                <w:tcPr>
                  <w:tcW w:w="1233"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10</w:t>
                  </w:r>
                </w:p>
              </w:tc>
              <w:tc>
                <w:tcPr>
                  <w:tcW w:w="8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640</w:t>
                  </w:r>
                </w:p>
              </w:tc>
              <w:tc>
                <w:tcPr>
                  <w:tcW w:w="8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640</w:t>
                  </w:r>
                </w:p>
              </w:tc>
              <w:tc>
                <w:tcPr>
                  <w:tcW w:w="95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荆门瑞铂科技有限公司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62" w:hRule="atLeast"/>
              </w:trPr>
              <w:tc>
                <w:tcPr>
                  <w:tcW w:w="130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荆土挂</w:t>
                  </w:r>
                  <w:r>
                    <w:rPr>
                      <w:rFonts w:hint="default" w:ascii="Times New Roman" w:hAnsi="Times New Roman" w:eastAsia="宋体" w:cs="Times New Roman"/>
                      <w:sz w:val="21"/>
                      <w:szCs w:val="21"/>
                    </w:rPr>
                    <w:t>[2012]</w:t>
                  </w:r>
                  <w:r>
                    <w:rPr>
                      <w:rFonts w:hint="eastAsia" w:ascii="宋体" w:hAnsi="宋体" w:eastAsia="宋体" w:cs="宋体"/>
                      <w:sz w:val="21"/>
                      <w:szCs w:val="21"/>
                    </w:rPr>
                    <w:t>19-2号</w:t>
                  </w:r>
                </w:p>
              </w:tc>
              <w:tc>
                <w:tcPr>
                  <w:tcW w:w="11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福耀路东侧、</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荆南大道以北</w:t>
                  </w:r>
                </w:p>
              </w:tc>
              <w:tc>
                <w:tcPr>
                  <w:tcW w:w="109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37890.10</w:t>
                  </w:r>
                </w:p>
              </w:tc>
              <w:tc>
                <w:tcPr>
                  <w:tcW w:w="5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工业</w:t>
                  </w:r>
                </w:p>
              </w:tc>
              <w:tc>
                <w:tcPr>
                  <w:tcW w:w="1233"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29</w:t>
                  </w:r>
                </w:p>
              </w:tc>
              <w:tc>
                <w:tcPr>
                  <w:tcW w:w="8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760</w:t>
                  </w:r>
                </w:p>
              </w:tc>
              <w:tc>
                <w:tcPr>
                  <w:tcW w:w="8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760</w:t>
                  </w:r>
                </w:p>
              </w:tc>
              <w:tc>
                <w:tcPr>
                  <w:tcW w:w="95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湖北科龙农业机械制造</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有限公司</w:t>
                  </w:r>
                </w:p>
              </w:tc>
            </w:tr>
          </w:tbl>
          <w:p>
            <w:pPr>
              <w:pStyle w:val="2"/>
              <w:keepNext w:val="0"/>
              <w:keepLines w:val="0"/>
              <w:widowControl/>
              <w:suppressLineNumbers w:val="0"/>
              <w:spacing w:before="0" w:beforeAutospacing="0" w:after="0" w:afterAutospacing="0" w:line="216" w:lineRule="atLeast"/>
              <w:ind w:left="0" w:right="0" w:firstLine="480"/>
            </w:pPr>
            <w:r>
              <w:rPr>
                <w:rFonts w:hint="eastAsia" w:ascii="宋体" w:hAnsi="宋体" w:eastAsia="宋体" w:cs="宋体"/>
                <w:caps w:val="0"/>
                <w:spacing w:val="0"/>
                <w:sz w:val="24"/>
                <w:szCs w:val="24"/>
              </w:rPr>
              <w:t>10月荆门土地市场供应量继续回落，成交量有所回升，溢价率水平仍延续前期低位走势。</w:t>
            </w:r>
            <w:r>
              <w:rPr>
                <w:rFonts w:hint="default" w:ascii="Times New Roman" w:hAnsi="Times New Roman" w:eastAsia="宋体" w:cs="Times New Roman"/>
                <w:caps w:val="0"/>
                <w:spacing w:val="0"/>
                <w:sz w:val="24"/>
                <w:szCs w:val="24"/>
              </w:rPr>
              <w:t>目前</w:t>
            </w:r>
            <w:r>
              <w:rPr>
                <w:rFonts w:hint="eastAsia" w:ascii="宋体" w:hAnsi="宋体" w:eastAsia="宋体" w:cs="宋体"/>
                <w:caps w:val="0"/>
                <w:spacing w:val="0"/>
                <w:sz w:val="24"/>
                <w:szCs w:val="24"/>
              </w:rPr>
              <w:t>房地产市场成交量回暖，数月以来市场回升使房企资金压力减轻，但拿地策略仍较理性，市场表现平稳，且供应成交地块以工业为主</w:t>
            </w:r>
            <w:r>
              <w:rPr>
                <w:rFonts w:hint="default" w:ascii="Times New Roman" w:hAnsi="Times New Roman" w:eastAsia="宋体" w:cs="Times New Roman"/>
                <w:caps w:val="0"/>
                <w:spacing w:val="0"/>
                <w:sz w:val="24"/>
                <w:szCs w:val="24"/>
              </w:rPr>
              <w:t>，住宅用地市场仍未走出低谷</w:t>
            </w:r>
            <w:r>
              <w:rPr>
                <w:rFonts w:hint="eastAsia" w:ascii="宋体" w:hAnsi="宋体" w:eastAsia="宋体" w:cs="宋体"/>
                <w:caps w:val="0"/>
                <w:spacing w:val="0"/>
                <w:sz w:val="24"/>
                <w:szCs w:val="24"/>
              </w:rPr>
              <w:t>，荆门</w:t>
            </w:r>
            <w:r>
              <w:rPr>
                <w:rFonts w:hint="default" w:ascii="Times New Roman" w:hAnsi="Times New Roman" w:eastAsia="宋体" w:cs="Times New Roman"/>
                <w:caps w:val="0"/>
                <w:spacing w:val="0"/>
                <w:sz w:val="24"/>
                <w:szCs w:val="24"/>
              </w:rPr>
              <w:t>土地市场</w:t>
            </w:r>
            <w:r>
              <w:rPr>
                <w:rFonts w:hint="eastAsia" w:ascii="宋体" w:hAnsi="宋体" w:eastAsia="宋体" w:cs="宋体"/>
                <w:caps w:val="0"/>
                <w:spacing w:val="0"/>
                <w:sz w:val="24"/>
                <w:szCs w:val="24"/>
              </w:rPr>
              <w:t>仍未回暖</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0" w:beforeAutospacing="0" w:after="0" w:afterAutospacing="0" w:line="216" w:lineRule="atLeast"/>
              <w:ind w:left="0" w:right="0"/>
              <w:jc w:val="center"/>
            </w:pPr>
            <w:bookmarkStart w:id="5" w:name="_Toc4961"/>
            <w:bookmarkEnd w:id="5"/>
            <w:r>
              <w:rPr>
                <w:rFonts w:hint="default" w:ascii="Times New Roman" w:hAnsi="Times New Roman" w:eastAsia="宋体" w:cs="Times New Roman"/>
                <w:b/>
                <w:caps w:val="0"/>
                <w:spacing w:val="0"/>
                <w:sz w:val="32"/>
                <w:szCs w:val="32"/>
              </w:rPr>
              <w:t>第三部分  荆门楼市供求分析</w:t>
            </w:r>
          </w:p>
          <w:p>
            <w:pPr>
              <w:pStyle w:val="2"/>
              <w:keepNext w:val="0"/>
              <w:keepLines w:val="0"/>
              <w:widowControl/>
              <w:suppressLineNumbers w:val="0"/>
              <w:spacing w:before="0" w:beforeAutospacing="0" w:after="0" w:afterAutospacing="0" w:line="216" w:lineRule="atLeast"/>
              <w:ind w:left="0" w:right="281" w:firstLine="594"/>
            </w:pPr>
            <w:bookmarkStart w:id="6" w:name="_Toc17547"/>
            <w:bookmarkEnd w:id="6"/>
            <w:r>
              <w:rPr>
                <w:rFonts w:hint="default" w:ascii="Times New Roman" w:hAnsi="Times New Roman" w:eastAsia="宋体" w:cs="Times New Roman"/>
                <w:b/>
                <w:caps w:val="0"/>
                <w:spacing w:val="0"/>
                <w:sz w:val="30"/>
                <w:szCs w:val="30"/>
              </w:rPr>
              <w:t>一、住宅成交情况</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1"/>
                <w:szCs w:val="21"/>
              </w:rPr>
              <w:t>表4</w:t>
            </w:r>
            <w:r>
              <w:rPr>
                <w:rFonts w:hint="eastAsia" w:ascii="宋体" w:hAnsi="宋体" w:eastAsia="宋体" w:cs="宋体"/>
                <w:b/>
                <w:caps w:val="0"/>
                <w:spacing w:val="0"/>
                <w:sz w:val="21"/>
                <w:szCs w:val="21"/>
              </w:rPr>
              <w:t>：10</w:t>
            </w:r>
            <w:r>
              <w:rPr>
                <w:rFonts w:hint="default" w:ascii="Times New Roman" w:hAnsi="Times New Roman" w:eastAsia="宋体" w:cs="Times New Roman"/>
                <w:b/>
                <w:caps w:val="0"/>
                <w:spacing w:val="0"/>
                <w:sz w:val="21"/>
                <w:szCs w:val="21"/>
              </w:rPr>
              <w:t>月荆门市商品房住宅交易情况对照表</w:t>
            </w:r>
          </w:p>
          <w:tbl>
            <w:tblPr>
              <w:tblW w:w="796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56"/>
              <w:gridCol w:w="1992"/>
              <w:gridCol w:w="201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9" w:hRule="atLeast"/>
              </w:trPr>
              <w:tc>
                <w:tcPr>
                  <w:tcW w:w="1956"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综合信息</w:t>
                  </w:r>
                </w:p>
              </w:tc>
              <w:tc>
                <w:tcPr>
                  <w:tcW w:w="1992"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成交总套数（套）</w:t>
                  </w:r>
                </w:p>
              </w:tc>
              <w:tc>
                <w:tcPr>
                  <w:tcW w:w="2010"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成交总面积（㎡）</w:t>
                  </w:r>
                </w:p>
              </w:tc>
              <w:tc>
                <w:tcPr>
                  <w:tcW w:w="2010"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成交均价（元/</w:t>
                  </w:r>
                  <w:r>
                    <w:rPr>
                      <w:rFonts w:hint="eastAsia" w:ascii="宋体" w:hAnsi="宋体" w:eastAsia="宋体" w:cs="宋体"/>
                      <w:b/>
                      <w:color w:val="0000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9" w:hRule="atLeast"/>
              </w:trPr>
              <w:tc>
                <w:tcPr>
                  <w:tcW w:w="1956"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2012</w:t>
                  </w:r>
                  <w:r>
                    <w:rPr>
                      <w:rFonts w:hint="eastAsia" w:ascii="宋体" w:hAnsi="宋体" w:eastAsia="宋体" w:cs="宋体"/>
                      <w:color w:val="000000"/>
                      <w:sz w:val="21"/>
                      <w:szCs w:val="21"/>
                    </w:rPr>
                    <w:t>年10</w:t>
                  </w:r>
                  <w:r>
                    <w:rPr>
                      <w:rFonts w:hint="default" w:ascii="Times New Roman" w:hAnsi="Times New Roman" w:eastAsia="宋体" w:cs="Times New Roman"/>
                      <w:color w:val="000000"/>
                      <w:sz w:val="21"/>
                      <w:szCs w:val="21"/>
                    </w:rPr>
                    <w:t>月</w:t>
                  </w:r>
                </w:p>
              </w:tc>
              <w:tc>
                <w:tcPr>
                  <w:tcW w:w="199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442</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52869.46</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4214.68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5" w:hRule="atLeast"/>
              </w:trPr>
              <w:tc>
                <w:tcPr>
                  <w:tcW w:w="1956"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2012</w:t>
                  </w:r>
                  <w:r>
                    <w:rPr>
                      <w:rFonts w:hint="eastAsia" w:ascii="宋体" w:hAnsi="宋体" w:eastAsia="宋体" w:cs="宋体"/>
                      <w:color w:val="000000"/>
                      <w:sz w:val="21"/>
                      <w:szCs w:val="21"/>
                    </w:rPr>
                    <w:t>年9</w:t>
                  </w:r>
                  <w:r>
                    <w:rPr>
                      <w:rFonts w:hint="default" w:ascii="Times New Roman" w:hAnsi="Times New Roman" w:eastAsia="宋体" w:cs="Times New Roman"/>
                      <w:color w:val="000000"/>
                      <w:sz w:val="21"/>
                      <w:szCs w:val="21"/>
                    </w:rPr>
                    <w:t>月</w:t>
                  </w:r>
                </w:p>
              </w:tc>
              <w:tc>
                <w:tcPr>
                  <w:tcW w:w="199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368</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43109.57</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4026.184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1956"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环比</w:t>
                  </w:r>
                </w:p>
              </w:tc>
              <w:tc>
                <w:tcPr>
                  <w:tcW w:w="199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20.11</w:t>
                  </w:r>
                  <w:r>
                    <w:rPr>
                      <w:rFonts w:hint="default" w:ascii="Times New Roman" w:hAnsi="Times New Roman" w:eastAsia="宋体" w:cs="Times New Roman"/>
                      <w:sz w:val="21"/>
                      <w:szCs w:val="21"/>
                    </w:rPr>
                    <w:t>%</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22.64</w:t>
                  </w:r>
                  <w:r>
                    <w:rPr>
                      <w:rFonts w:hint="default" w:ascii="Times New Roman" w:hAnsi="Times New Roman" w:eastAsia="宋体" w:cs="Times New Roman"/>
                      <w:sz w:val="21"/>
                      <w:szCs w:val="21"/>
                    </w:rPr>
                    <w:t>%</w:t>
                  </w:r>
                </w:p>
              </w:tc>
              <w:tc>
                <w:tcPr>
                  <w:tcW w:w="20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4.68</w:t>
                  </w:r>
                  <w:r>
                    <w:rPr>
                      <w:rFonts w:hint="default" w:ascii="Times New Roman" w:hAnsi="Times New Roman" w:eastAsia="宋体" w:cs="Times New Roman"/>
                      <w:sz w:val="21"/>
                      <w:szCs w:val="21"/>
                    </w:rPr>
                    <w:t>%</w:t>
                  </w:r>
                </w:p>
              </w:tc>
            </w:tr>
          </w:tbl>
          <w:p>
            <w:pPr>
              <w:pStyle w:val="2"/>
              <w:keepNext w:val="0"/>
              <w:keepLines w:val="0"/>
              <w:widowControl/>
              <w:suppressLineNumbers w:val="0"/>
              <w:spacing w:before="0" w:beforeAutospacing="0" w:after="0" w:afterAutospacing="0" w:line="216" w:lineRule="atLeast"/>
              <w:ind w:left="0" w:right="281" w:firstLine="594"/>
            </w:pPr>
            <w:bookmarkStart w:id="7" w:name="_Toc9328"/>
            <w:bookmarkEnd w:id="7"/>
            <w:r>
              <w:rPr>
                <w:rFonts w:hint="default" w:ascii="Times New Roman" w:hAnsi="Times New Roman" w:eastAsia="宋体" w:cs="Times New Roman"/>
                <w:b/>
                <w:caps w:val="0"/>
                <w:spacing w:val="0"/>
                <w:sz w:val="30"/>
                <w:szCs w:val="30"/>
              </w:rPr>
              <w:t>二、商铺成交情况</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1"/>
                <w:szCs w:val="21"/>
              </w:rPr>
              <w:t>表5</w:t>
            </w:r>
            <w:r>
              <w:rPr>
                <w:rFonts w:hint="eastAsia" w:ascii="宋体" w:hAnsi="宋体" w:eastAsia="宋体" w:cs="宋体"/>
                <w:b/>
                <w:caps w:val="0"/>
                <w:spacing w:val="0"/>
                <w:sz w:val="21"/>
                <w:szCs w:val="21"/>
              </w:rPr>
              <w:t>：10</w:t>
            </w:r>
            <w:r>
              <w:rPr>
                <w:rFonts w:hint="default" w:ascii="Times New Roman" w:hAnsi="Times New Roman" w:eastAsia="宋体" w:cs="Times New Roman"/>
                <w:b/>
                <w:caps w:val="0"/>
                <w:spacing w:val="0"/>
                <w:sz w:val="21"/>
                <w:szCs w:val="21"/>
              </w:rPr>
              <w:t>月荆门市商品房商铺交易情况对照表</w:t>
            </w:r>
          </w:p>
          <w:tbl>
            <w:tblPr>
              <w:tblW w:w="796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50"/>
              <w:gridCol w:w="1978"/>
              <w:gridCol w:w="2006"/>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1950"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综合信息</w:t>
                  </w:r>
                </w:p>
              </w:tc>
              <w:tc>
                <w:tcPr>
                  <w:tcW w:w="1978"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成交总套数（套）</w:t>
                  </w:r>
                </w:p>
              </w:tc>
              <w:tc>
                <w:tcPr>
                  <w:tcW w:w="2006"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成交总面积（㎡）</w:t>
                  </w:r>
                </w:p>
              </w:tc>
              <w:tc>
                <w:tcPr>
                  <w:tcW w:w="2034"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成交均价（元/</w:t>
                  </w:r>
                  <w:r>
                    <w:rPr>
                      <w:rFonts w:hint="eastAsia" w:ascii="宋体" w:hAnsi="宋体" w:eastAsia="宋体" w:cs="宋体"/>
                      <w:b/>
                      <w:color w:val="0000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95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2012</w:t>
                  </w:r>
                  <w:r>
                    <w:rPr>
                      <w:rFonts w:hint="eastAsia" w:ascii="宋体" w:hAnsi="宋体" w:eastAsia="宋体" w:cs="宋体"/>
                      <w:color w:val="000000"/>
                      <w:sz w:val="21"/>
                      <w:szCs w:val="21"/>
                    </w:rPr>
                    <w:t>年10</w:t>
                  </w:r>
                  <w:r>
                    <w:rPr>
                      <w:rFonts w:hint="default" w:ascii="Times New Roman" w:hAnsi="Times New Roman" w:eastAsia="宋体" w:cs="Times New Roman"/>
                      <w:color w:val="000000"/>
                      <w:sz w:val="21"/>
                      <w:szCs w:val="21"/>
                    </w:rPr>
                    <w:t>月</w:t>
                  </w:r>
                </w:p>
              </w:tc>
              <w:tc>
                <w:tcPr>
                  <w:tcW w:w="19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35</w:t>
                  </w:r>
                </w:p>
              </w:tc>
              <w:tc>
                <w:tcPr>
                  <w:tcW w:w="2006"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1226.01</w:t>
                  </w:r>
                </w:p>
              </w:tc>
              <w:tc>
                <w:tcPr>
                  <w:tcW w:w="203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10858.7365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95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2012</w:t>
                  </w:r>
                  <w:r>
                    <w:rPr>
                      <w:rFonts w:hint="eastAsia" w:ascii="宋体" w:hAnsi="宋体" w:eastAsia="宋体" w:cs="宋体"/>
                      <w:color w:val="000000"/>
                      <w:sz w:val="21"/>
                      <w:szCs w:val="21"/>
                    </w:rPr>
                    <w:t>年9</w:t>
                  </w:r>
                  <w:r>
                    <w:rPr>
                      <w:rFonts w:hint="default" w:ascii="Times New Roman" w:hAnsi="Times New Roman" w:eastAsia="宋体" w:cs="Times New Roman"/>
                      <w:color w:val="000000"/>
                      <w:sz w:val="21"/>
                      <w:szCs w:val="21"/>
                    </w:rPr>
                    <w:t>月</w:t>
                  </w:r>
                </w:p>
              </w:tc>
              <w:tc>
                <w:tcPr>
                  <w:tcW w:w="19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50</w:t>
                  </w:r>
                </w:p>
              </w:tc>
              <w:tc>
                <w:tcPr>
                  <w:tcW w:w="2006"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2799.62</w:t>
                  </w:r>
                </w:p>
              </w:tc>
              <w:tc>
                <w:tcPr>
                  <w:tcW w:w="203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9385.604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95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环比</w:t>
                  </w:r>
                </w:p>
              </w:tc>
              <w:tc>
                <w:tcPr>
                  <w:tcW w:w="19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-30</w:t>
                  </w:r>
                  <w:r>
                    <w:rPr>
                      <w:rFonts w:hint="default" w:ascii="Times New Roman" w:hAnsi="Times New Roman" w:eastAsia="宋体" w:cs="Times New Roman"/>
                      <w:sz w:val="21"/>
                      <w:szCs w:val="21"/>
                    </w:rPr>
                    <w:t>%</w:t>
                  </w:r>
                </w:p>
              </w:tc>
              <w:tc>
                <w:tcPr>
                  <w:tcW w:w="2006"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-56.208%</w:t>
                  </w:r>
                </w:p>
              </w:tc>
              <w:tc>
                <w:tcPr>
                  <w:tcW w:w="203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15.6957</w:t>
                  </w:r>
                  <w:r>
                    <w:rPr>
                      <w:rFonts w:hint="default" w:ascii="Times New Roman" w:hAnsi="Times New Roman" w:eastAsia="宋体" w:cs="Times New Roman"/>
                      <w:sz w:val="21"/>
                      <w:szCs w:val="21"/>
                    </w:rPr>
                    <w:t>%</w:t>
                  </w:r>
                </w:p>
              </w:tc>
            </w:tr>
          </w:tbl>
          <w:p>
            <w:pPr>
              <w:pStyle w:val="2"/>
              <w:keepNext w:val="0"/>
              <w:keepLines w:val="0"/>
              <w:widowControl/>
              <w:suppressLineNumbers w:val="0"/>
              <w:spacing w:before="0" w:beforeAutospacing="0" w:after="0" w:afterAutospacing="0" w:line="216" w:lineRule="atLeast"/>
              <w:ind w:left="0" w:right="281" w:firstLine="594"/>
            </w:pPr>
            <w:bookmarkStart w:id="8" w:name="_Toc6279"/>
            <w:bookmarkEnd w:id="8"/>
            <w:r>
              <w:rPr>
                <w:rFonts w:hint="default" w:ascii="Times New Roman" w:hAnsi="Times New Roman" w:eastAsia="宋体" w:cs="Times New Roman"/>
                <w:b/>
                <w:caps w:val="0"/>
                <w:spacing w:val="0"/>
                <w:sz w:val="30"/>
                <w:szCs w:val="30"/>
              </w:rPr>
              <w:t>三、总体成交分析</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年10</w:t>
            </w:r>
            <w:r>
              <w:rPr>
                <w:rFonts w:hint="default" w:ascii="Times New Roman" w:hAnsi="Times New Roman" w:eastAsia="宋体" w:cs="Times New Roman"/>
                <w:caps w:val="0"/>
                <w:spacing w:val="0"/>
                <w:sz w:val="24"/>
                <w:szCs w:val="24"/>
              </w:rPr>
              <w:t>月，共销售商品房</w:t>
            </w:r>
            <w:r>
              <w:rPr>
                <w:rFonts w:hint="eastAsia" w:ascii="宋体" w:hAnsi="宋体" w:eastAsia="宋体" w:cs="宋体"/>
                <w:caps w:val="0"/>
                <w:spacing w:val="0"/>
                <w:sz w:val="24"/>
                <w:szCs w:val="24"/>
              </w:rPr>
              <w:t>477</w:t>
            </w:r>
            <w:r>
              <w:rPr>
                <w:rFonts w:hint="default" w:ascii="Times New Roman" w:hAnsi="Times New Roman" w:eastAsia="宋体" w:cs="Times New Roman"/>
                <w:caps w:val="0"/>
                <w:spacing w:val="0"/>
                <w:sz w:val="24"/>
                <w:szCs w:val="24"/>
              </w:rPr>
              <w:t>套，总面积约</w:t>
            </w:r>
            <w:r>
              <w:rPr>
                <w:rFonts w:hint="eastAsia" w:ascii="宋体" w:hAnsi="宋体" w:eastAsia="宋体" w:cs="宋体"/>
                <w:caps w:val="0"/>
                <w:spacing w:val="0"/>
                <w:sz w:val="24"/>
                <w:szCs w:val="24"/>
              </w:rPr>
              <w:t>54095.47</w:t>
            </w:r>
            <w:r>
              <w:rPr>
                <w:rFonts w:hint="default" w:ascii="Times New Roman" w:hAnsi="Times New Roman" w:eastAsia="宋体" w:cs="Times New Roman"/>
                <w:caps w:val="0"/>
                <w:spacing w:val="0"/>
                <w:sz w:val="24"/>
                <w:szCs w:val="24"/>
              </w:rPr>
              <w:t>㎡。据荆门</w:t>
            </w:r>
            <w:r>
              <w:rPr>
                <w:rFonts w:hint="eastAsia" w:ascii="宋体" w:hAnsi="宋体" w:eastAsia="宋体" w:cs="宋体"/>
                <w:caps w:val="0"/>
                <w:spacing w:val="0"/>
                <w:sz w:val="24"/>
                <w:szCs w:val="24"/>
              </w:rPr>
              <w:t>市</w:t>
            </w:r>
            <w:r>
              <w:rPr>
                <w:rFonts w:hint="default" w:ascii="Times New Roman" w:hAnsi="Times New Roman" w:eastAsia="宋体" w:cs="Times New Roman"/>
                <w:caps w:val="0"/>
                <w:spacing w:val="0"/>
                <w:sz w:val="24"/>
                <w:szCs w:val="24"/>
              </w:rPr>
              <w:t>房</w:t>
            </w:r>
            <w:r>
              <w:rPr>
                <w:rFonts w:hint="eastAsia" w:ascii="宋体" w:hAnsi="宋体" w:eastAsia="宋体" w:cs="宋体"/>
                <w:caps w:val="0"/>
                <w:spacing w:val="0"/>
                <w:sz w:val="24"/>
                <w:szCs w:val="24"/>
              </w:rPr>
              <w:t>地产市场信息发布平台</w:t>
            </w:r>
            <w:r>
              <w:rPr>
                <w:rFonts w:hint="default" w:ascii="Times New Roman" w:hAnsi="Times New Roman" w:eastAsia="宋体" w:cs="Times New Roman"/>
                <w:caps w:val="0"/>
                <w:spacing w:val="0"/>
                <w:sz w:val="24"/>
                <w:szCs w:val="24"/>
              </w:rPr>
              <w:t>数据显示： </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color w:val="C00000"/>
                <w:spacing w:val="0"/>
                <w:sz w:val="24"/>
                <w:szCs w:val="24"/>
              </w:rPr>
              <w:t> </w:t>
            </w: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年10</w:t>
            </w:r>
            <w:r>
              <w:rPr>
                <w:rFonts w:hint="default" w:ascii="Times New Roman" w:hAnsi="Times New Roman" w:eastAsia="宋体" w:cs="Times New Roman"/>
                <w:caps w:val="0"/>
                <w:spacing w:val="0"/>
                <w:sz w:val="24"/>
                <w:szCs w:val="24"/>
              </w:rPr>
              <w:t>月，荆门市房地产市场住宅成交总套数</w:t>
            </w:r>
            <w:r>
              <w:rPr>
                <w:rFonts w:hint="eastAsia" w:ascii="宋体" w:hAnsi="宋体" w:eastAsia="宋体" w:cs="宋体"/>
                <w:caps w:val="0"/>
                <w:spacing w:val="0"/>
                <w:sz w:val="24"/>
                <w:szCs w:val="24"/>
              </w:rPr>
              <w:t>442</w:t>
            </w:r>
            <w:r>
              <w:rPr>
                <w:rFonts w:hint="default" w:ascii="Times New Roman" w:hAnsi="Times New Roman" w:eastAsia="宋体" w:cs="Times New Roman"/>
                <w:caps w:val="0"/>
                <w:spacing w:val="0"/>
                <w:sz w:val="24"/>
                <w:szCs w:val="24"/>
              </w:rPr>
              <w:t>套，较2012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增加</w:t>
            </w:r>
            <w:r>
              <w:rPr>
                <w:rFonts w:hint="default" w:ascii="Times New Roman" w:hAnsi="Times New Roman" w:eastAsia="宋体" w:cs="Times New Roman"/>
                <w:caps w:val="0"/>
                <w:spacing w:val="0"/>
                <w:sz w:val="24"/>
                <w:szCs w:val="24"/>
              </w:rPr>
              <w:t>74套，环比</w:t>
            </w:r>
            <w:r>
              <w:rPr>
                <w:rFonts w:hint="eastAsia" w:ascii="宋体" w:hAnsi="宋体" w:eastAsia="宋体" w:cs="宋体"/>
                <w:caps w:val="0"/>
                <w:spacing w:val="0"/>
                <w:sz w:val="24"/>
                <w:szCs w:val="24"/>
              </w:rPr>
              <w:t>上升</w:t>
            </w:r>
            <w:r>
              <w:rPr>
                <w:rFonts w:hint="default" w:ascii="Times New Roman" w:hAnsi="Times New Roman" w:eastAsia="宋体" w:cs="Times New Roman"/>
                <w:caps w:val="0"/>
                <w:spacing w:val="0"/>
                <w:sz w:val="24"/>
                <w:szCs w:val="24"/>
              </w:rPr>
              <w:t>20.11%</w:t>
            </w:r>
            <w:r>
              <w:rPr>
                <w:rFonts w:hint="eastAsia" w:ascii="宋体" w:hAnsi="宋体" w:eastAsia="宋体" w:cs="宋体"/>
                <w:caps w:val="0"/>
                <w:spacing w:val="0"/>
                <w:sz w:val="24"/>
                <w:szCs w:val="24"/>
              </w:rPr>
              <w:t>；销售总面积52869.46</w:t>
            </w:r>
            <w:r>
              <w:rPr>
                <w:rFonts w:hint="default" w:ascii="Times New Roman" w:hAnsi="Times New Roman" w:eastAsia="宋体" w:cs="Times New Roman"/>
                <w:caps w:val="0"/>
                <w:spacing w:val="0"/>
                <w:sz w:val="24"/>
                <w:szCs w:val="24"/>
              </w:rPr>
              <w:t>㎡，较2012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增加</w:t>
            </w:r>
            <w:r>
              <w:rPr>
                <w:rFonts w:hint="default" w:ascii="Times New Roman" w:hAnsi="Times New Roman" w:eastAsia="宋体" w:cs="Times New Roman"/>
                <w:caps w:val="0"/>
                <w:spacing w:val="0"/>
                <w:sz w:val="24"/>
                <w:szCs w:val="24"/>
              </w:rPr>
              <w:t>9759.89㎡，环比</w:t>
            </w:r>
            <w:r>
              <w:rPr>
                <w:rFonts w:hint="eastAsia" w:ascii="宋体" w:hAnsi="宋体" w:eastAsia="宋体" w:cs="宋体"/>
                <w:caps w:val="0"/>
                <w:spacing w:val="0"/>
                <w:sz w:val="24"/>
                <w:szCs w:val="24"/>
              </w:rPr>
              <w:t>上升</w:t>
            </w:r>
            <w:r>
              <w:rPr>
                <w:rFonts w:hint="default" w:ascii="Times New Roman" w:hAnsi="Times New Roman" w:eastAsia="宋体" w:cs="Times New Roman"/>
                <w:caps w:val="0"/>
                <w:spacing w:val="0"/>
                <w:sz w:val="24"/>
                <w:szCs w:val="24"/>
              </w:rPr>
              <w:t>22.64%</w:t>
            </w:r>
            <w:r>
              <w:rPr>
                <w:rFonts w:hint="eastAsia" w:ascii="宋体" w:hAnsi="宋体" w:eastAsia="宋体" w:cs="宋体"/>
                <w:caps w:val="0"/>
                <w:spacing w:val="0"/>
                <w:sz w:val="24"/>
                <w:szCs w:val="24"/>
              </w:rPr>
              <w:t>；销售均价4214.68</w:t>
            </w:r>
            <w:r>
              <w:rPr>
                <w:rFonts w:hint="default" w:ascii="Times New Roman" w:hAnsi="Times New Roman" w:eastAsia="宋体" w:cs="Times New Roman"/>
                <w:caps w:val="0"/>
                <w:spacing w:val="0"/>
                <w:sz w:val="24"/>
                <w:szCs w:val="24"/>
              </w:rPr>
              <w:t>元/</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增加</w:t>
            </w:r>
            <w:r>
              <w:rPr>
                <w:rFonts w:hint="default" w:ascii="Times New Roman" w:hAnsi="Times New Roman" w:eastAsia="宋体" w:cs="Times New Roman"/>
                <w:caps w:val="0"/>
                <w:spacing w:val="0"/>
                <w:sz w:val="24"/>
                <w:szCs w:val="24"/>
              </w:rPr>
              <w:t>188.496元/</w:t>
            </w:r>
            <w:r>
              <w:rPr>
                <w:rFonts w:hint="eastAsia" w:ascii="宋体" w:hAnsi="宋体" w:eastAsia="宋体" w:cs="宋体"/>
                <w:caps w:val="0"/>
                <w:spacing w:val="0"/>
                <w:sz w:val="24"/>
                <w:szCs w:val="24"/>
              </w:rPr>
              <w:t>㎡，环</w:t>
            </w:r>
            <w:r>
              <w:rPr>
                <w:rFonts w:hint="default" w:ascii="Times New Roman" w:hAnsi="Times New Roman" w:eastAsia="宋体" w:cs="Times New Roman"/>
                <w:caps w:val="0"/>
                <w:spacing w:val="0"/>
                <w:sz w:val="24"/>
                <w:szCs w:val="24"/>
              </w:rPr>
              <w:t>比</w:t>
            </w:r>
            <w:r>
              <w:rPr>
                <w:rFonts w:hint="eastAsia" w:ascii="宋体" w:hAnsi="宋体" w:eastAsia="宋体" w:cs="宋体"/>
                <w:caps w:val="0"/>
                <w:spacing w:val="0"/>
                <w:sz w:val="24"/>
                <w:szCs w:val="24"/>
              </w:rPr>
              <w:t>增幅</w:t>
            </w:r>
            <w:r>
              <w:rPr>
                <w:rFonts w:hint="default" w:ascii="Times New Roman" w:hAnsi="Times New Roman" w:eastAsia="宋体" w:cs="Times New Roman"/>
                <w:caps w:val="0"/>
                <w:spacing w:val="0"/>
                <w:sz w:val="24"/>
                <w:szCs w:val="24"/>
              </w:rPr>
              <w:t>4.68%</w:t>
            </w:r>
            <w:r>
              <w:rPr>
                <w:rFonts w:hint="eastAsia" w:ascii="宋体" w:hAnsi="宋体" w:eastAsia="宋体" w:cs="宋体"/>
                <w:caps w:val="0"/>
                <w:spacing w:val="0"/>
                <w:sz w:val="24"/>
                <w:szCs w:val="24"/>
              </w:rPr>
              <w:t>。</w:t>
            </w:r>
          </w:p>
          <w:p>
            <w:pPr>
              <w:pStyle w:val="2"/>
              <w:keepNext w:val="0"/>
              <w:keepLines w:val="0"/>
              <w:widowControl/>
              <w:suppressLineNumbers w:val="0"/>
              <w:spacing w:before="0" w:beforeAutospacing="0" w:after="0" w:afterAutospacing="0" w:line="216" w:lineRule="atLeast"/>
              <w:ind w:left="0" w:right="0" w:firstLine="480"/>
            </w:pP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年10</w:t>
            </w:r>
            <w:r>
              <w:rPr>
                <w:rFonts w:hint="default" w:ascii="Times New Roman" w:hAnsi="Times New Roman" w:eastAsia="宋体" w:cs="Times New Roman"/>
                <w:caps w:val="0"/>
                <w:spacing w:val="0"/>
                <w:sz w:val="24"/>
                <w:szCs w:val="24"/>
              </w:rPr>
              <w:t>月，荆门市房地产市场非住宅商铺成交总套数</w:t>
            </w:r>
            <w:r>
              <w:rPr>
                <w:rFonts w:hint="eastAsia" w:ascii="宋体" w:hAnsi="宋体" w:eastAsia="宋体" w:cs="宋体"/>
                <w:caps w:val="0"/>
                <w:spacing w:val="0"/>
                <w:sz w:val="24"/>
                <w:szCs w:val="24"/>
              </w:rPr>
              <w:t>35</w:t>
            </w:r>
            <w:r>
              <w:rPr>
                <w:rFonts w:hint="default" w:ascii="Times New Roman" w:hAnsi="Times New Roman" w:eastAsia="宋体" w:cs="Times New Roman"/>
                <w:caps w:val="0"/>
                <w:spacing w:val="0"/>
                <w:sz w:val="24"/>
                <w:szCs w:val="24"/>
              </w:rPr>
              <w:t>套，较2012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减少</w:t>
            </w:r>
            <w:r>
              <w:rPr>
                <w:rFonts w:hint="default" w:ascii="Times New Roman" w:hAnsi="Times New Roman" w:eastAsia="宋体" w:cs="Times New Roman"/>
                <w:caps w:val="0"/>
                <w:spacing w:val="0"/>
                <w:sz w:val="24"/>
                <w:szCs w:val="24"/>
              </w:rPr>
              <w:t>15套，环比</w:t>
            </w:r>
            <w:r>
              <w:rPr>
                <w:rFonts w:hint="eastAsia" w:ascii="宋体" w:hAnsi="宋体" w:eastAsia="宋体" w:cs="宋体"/>
                <w:caps w:val="0"/>
                <w:spacing w:val="0"/>
                <w:sz w:val="24"/>
                <w:szCs w:val="24"/>
              </w:rPr>
              <w:t>下降</w:t>
            </w:r>
            <w:r>
              <w:rPr>
                <w:rFonts w:hint="default" w:ascii="Times New Roman" w:hAnsi="Times New Roman" w:eastAsia="宋体" w:cs="Times New Roman"/>
                <w:caps w:val="0"/>
                <w:spacing w:val="0"/>
                <w:sz w:val="24"/>
                <w:szCs w:val="24"/>
              </w:rPr>
              <w:t>30%</w:t>
            </w:r>
            <w:r>
              <w:rPr>
                <w:rFonts w:hint="eastAsia" w:ascii="宋体" w:hAnsi="宋体" w:eastAsia="宋体" w:cs="宋体"/>
                <w:caps w:val="0"/>
                <w:spacing w:val="0"/>
                <w:sz w:val="24"/>
                <w:szCs w:val="24"/>
              </w:rPr>
              <w:t>；销售总面积1226.01</w:t>
            </w:r>
            <w:r>
              <w:rPr>
                <w:rFonts w:hint="default" w:ascii="Times New Roman" w:hAnsi="Times New Roman" w:eastAsia="宋体" w:cs="Times New Roman"/>
                <w:caps w:val="0"/>
                <w:spacing w:val="0"/>
                <w:sz w:val="24"/>
                <w:szCs w:val="24"/>
              </w:rPr>
              <w:t>㎡，较2012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减少</w:t>
            </w:r>
            <w:r>
              <w:rPr>
                <w:rFonts w:hint="default" w:ascii="Times New Roman" w:hAnsi="Times New Roman" w:eastAsia="宋体" w:cs="Times New Roman"/>
                <w:caps w:val="0"/>
                <w:spacing w:val="0"/>
                <w:sz w:val="24"/>
                <w:szCs w:val="24"/>
              </w:rPr>
              <w:t>1573.61㎡，环比</w:t>
            </w:r>
            <w:r>
              <w:rPr>
                <w:rFonts w:hint="eastAsia" w:ascii="宋体" w:hAnsi="宋体" w:eastAsia="宋体" w:cs="宋体"/>
                <w:caps w:val="0"/>
                <w:spacing w:val="0"/>
                <w:sz w:val="24"/>
                <w:szCs w:val="24"/>
              </w:rPr>
              <w:t>下降</w:t>
            </w:r>
            <w:r>
              <w:rPr>
                <w:rFonts w:hint="default" w:ascii="Times New Roman" w:hAnsi="Times New Roman" w:eastAsia="宋体" w:cs="Times New Roman"/>
                <w:caps w:val="0"/>
                <w:spacing w:val="0"/>
                <w:sz w:val="24"/>
                <w:szCs w:val="24"/>
              </w:rPr>
              <w:t>56.208%</w:t>
            </w:r>
            <w:r>
              <w:rPr>
                <w:rFonts w:hint="eastAsia" w:ascii="宋体" w:hAnsi="宋体" w:eastAsia="宋体" w:cs="宋体"/>
                <w:caps w:val="0"/>
                <w:spacing w:val="0"/>
                <w:sz w:val="24"/>
                <w:szCs w:val="24"/>
              </w:rPr>
              <w:t>；销售均价10858.7365</w:t>
            </w:r>
            <w:r>
              <w:rPr>
                <w:rFonts w:hint="default" w:ascii="Times New Roman" w:hAnsi="Times New Roman" w:eastAsia="宋体" w:cs="Times New Roman"/>
                <w:caps w:val="0"/>
                <w:spacing w:val="0"/>
                <w:sz w:val="24"/>
                <w:szCs w:val="24"/>
              </w:rPr>
              <w:t>元/</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rPr>
              <w:t>2012</w:t>
            </w:r>
            <w:r>
              <w:rPr>
                <w:rFonts w:hint="eastAsia" w:ascii="宋体" w:hAnsi="宋体" w:eastAsia="宋体" w:cs="宋体"/>
                <w:caps w:val="0"/>
                <w:spacing w:val="0"/>
                <w:sz w:val="24"/>
                <w:szCs w:val="24"/>
              </w:rPr>
              <w:t>年9</w:t>
            </w:r>
            <w:r>
              <w:rPr>
                <w:rFonts w:hint="default" w:ascii="Times New Roman" w:hAnsi="Times New Roman" w:eastAsia="宋体" w:cs="Times New Roman"/>
                <w:caps w:val="0"/>
                <w:spacing w:val="0"/>
                <w:sz w:val="24"/>
                <w:szCs w:val="24"/>
              </w:rPr>
              <w:t>月</w:t>
            </w:r>
            <w:r>
              <w:rPr>
                <w:rFonts w:hint="eastAsia" w:ascii="宋体" w:hAnsi="宋体" w:eastAsia="宋体" w:cs="宋体"/>
                <w:caps w:val="0"/>
                <w:spacing w:val="0"/>
                <w:sz w:val="24"/>
                <w:szCs w:val="24"/>
              </w:rPr>
              <w:t>上升</w:t>
            </w:r>
            <w:r>
              <w:rPr>
                <w:rFonts w:hint="default" w:ascii="Times New Roman" w:hAnsi="Times New Roman" w:eastAsia="宋体" w:cs="Times New Roman"/>
                <w:caps w:val="0"/>
                <w:spacing w:val="0"/>
                <w:sz w:val="24"/>
                <w:szCs w:val="24"/>
              </w:rPr>
              <w:t>1473.1325元/</w:t>
            </w:r>
            <w:r>
              <w:rPr>
                <w:rFonts w:hint="eastAsia" w:ascii="宋体" w:hAnsi="宋体" w:eastAsia="宋体" w:cs="宋体"/>
                <w:caps w:val="0"/>
                <w:spacing w:val="0"/>
                <w:sz w:val="24"/>
                <w:szCs w:val="24"/>
              </w:rPr>
              <w:t>㎡，环比上升</w:t>
            </w:r>
            <w:r>
              <w:rPr>
                <w:rFonts w:hint="default" w:ascii="Times New Roman" w:hAnsi="Times New Roman" w:eastAsia="宋体" w:cs="Times New Roman"/>
                <w:caps w:val="0"/>
                <w:spacing w:val="0"/>
                <w:sz w:val="24"/>
                <w:szCs w:val="24"/>
              </w:rPr>
              <w:t>15.6957%</w:t>
            </w:r>
            <w:r>
              <w:rPr>
                <w:rFonts w:hint="eastAsia" w:ascii="宋体" w:hAnsi="宋体" w:eastAsia="宋体" w:cs="宋体"/>
                <w:caps w:val="0"/>
                <w:spacing w:val="0"/>
                <w:sz w:val="24"/>
                <w:szCs w:val="24"/>
              </w:rPr>
              <w:t>。</w:t>
            </w:r>
          </w:p>
          <w:p>
            <w:pPr>
              <w:pStyle w:val="2"/>
              <w:keepNext w:val="0"/>
              <w:keepLines w:val="0"/>
              <w:widowControl/>
              <w:suppressLineNumbers w:val="0"/>
              <w:spacing w:before="0" w:beforeAutospacing="0" w:after="0" w:afterAutospacing="0" w:line="216" w:lineRule="atLeast"/>
              <w:ind w:left="0" w:right="281" w:firstLine="600"/>
            </w:pPr>
            <w:bookmarkStart w:id="9" w:name="_Toc30492"/>
            <w:bookmarkEnd w:id="9"/>
            <w:r>
              <w:rPr>
                <w:rFonts w:hint="default" w:ascii="Times New Roman" w:hAnsi="Times New Roman" w:eastAsia="宋体" w:cs="Times New Roman"/>
                <w:b/>
                <w:caps w:val="0"/>
                <w:spacing w:val="0"/>
                <w:sz w:val="30"/>
                <w:szCs w:val="30"/>
              </w:rPr>
              <w:t>四、新增供应楼盘</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4"/>
                <w:szCs w:val="24"/>
              </w:rPr>
              <w:t>2012</w:t>
            </w:r>
            <w:r>
              <w:rPr>
                <w:rFonts w:hint="eastAsia" w:ascii="宋体" w:hAnsi="宋体" w:eastAsia="宋体" w:cs="宋体"/>
                <w:b/>
                <w:caps w:val="0"/>
                <w:spacing w:val="0"/>
                <w:sz w:val="24"/>
                <w:szCs w:val="24"/>
              </w:rPr>
              <w:t>年10</w:t>
            </w:r>
            <w:r>
              <w:rPr>
                <w:rFonts w:hint="default" w:ascii="Times New Roman" w:hAnsi="Times New Roman" w:eastAsia="宋体" w:cs="Times New Roman"/>
                <w:b/>
                <w:caps w:val="0"/>
                <w:spacing w:val="0"/>
                <w:sz w:val="24"/>
                <w:szCs w:val="24"/>
              </w:rPr>
              <w:t>月楼盘办理预售许可</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93"/>
              <w:gridCol w:w="1178"/>
              <w:gridCol w:w="1197"/>
              <w:gridCol w:w="1297"/>
              <w:gridCol w:w="1167"/>
              <w:gridCol w:w="1059"/>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12" w:hRule="atLeast"/>
                <w:jc w:val="center"/>
              </w:trPr>
              <w:tc>
                <w:tcPr>
                  <w:tcW w:w="1293"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项目名称</w:t>
                  </w:r>
                </w:p>
              </w:tc>
              <w:tc>
                <w:tcPr>
                  <w:tcW w:w="1178"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项目地址</w:t>
                  </w:r>
                </w:p>
              </w:tc>
              <w:tc>
                <w:tcPr>
                  <w:tcW w:w="119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开发单位</w:t>
                  </w:r>
                </w:p>
              </w:tc>
              <w:tc>
                <w:tcPr>
                  <w:tcW w:w="129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预售证号</w:t>
                  </w:r>
                </w:p>
              </w:tc>
              <w:tc>
                <w:tcPr>
                  <w:tcW w:w="116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预售楼栋</w:t>
                  </w:r>
                </w:p>
              </w:tc>
              <w:tc>
                <w:tcPr>
                  <w:tcW w:w="1059"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预售面积（㎡）</w:t>
                  </w:r>
                </w:p>
              </w:tc>
              <w:tc>
                <w:tcPr>
                  <w:tcW w:w="77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发证</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29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凯凌香格里拉</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二期</w:t>
                  </w:r>
                </w:p>
              </w:tc>
              <w:tc>
                <w:tcPr>
                  <w:tcW w:w="11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天鹅广场四干渠西侧</w:t>
                  </w:r>
                </w:p>
              </w:tc>
              <w:tc>
                <w:tcPr>
                  <w:tcW w:w="11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荆门市凯凌房地产开发有限公司</w:t>
                  </w:r>
                </w:p>
              </w:tc>
              <w:tc>
                <w:tcPr>
                  <w:tcW w:w="12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荆房预字(2012)053</w:t>
                  </w:r>
                  <w:r>
                    <w:rPr>
                      <w:rFonts w:hint="eastAsia" w:ascii="宋体" w:hAnsi="宋体" w:eastAsia="宋体" w:cs="宋体"/>
                      <w:sz w:val="21"/>
                      <w:szCs w:val="21"/>
                    </w:rPr>
                    <w:t>号</w:t>
                  </w:r>
                </w:p>
              </w:tc>
              <w:tc>
                <w:tcPr>
                  <w:tcW w:w="116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w:t>
                  </w:r>
                  <w:r>
                    <w:rPr>
                      <w:rFonts w:hint="default" w:ascii="Times New Roman" w:hAnsi="Times New Roman" w:eastAsia="宋体" w:cs="Times New Roman"/>
                      <w:sz w:val="21"/>
                      <w:szCs w:val="21"/>
                    </w:rPr>
                    <w:t>6</w:t>
                  </w:r>
                  <w:r>
                    <w:rPr>
                      <w:rFonts w:hint="eastAsia" w:ascii="宋体" w:hAnsi="宋体" w:eastAsia="宋体" w:cs="宋体"/>
                      <w:sz w:val="21"/>
                      <w:szCs w:val="21"/>
                    </w:rPr>
                    <w:t>、</w:t>
                  </w:r>
                  <w:r>
                    <w:rPr>
                      <w:rFonts w:hint="default" w:ascii="Times New Roman" w:hAnsi="Times New Roman" w:eastAsia="宋体" w:cs="Times New Roman"/>
                      <w:sz w:val="21"/>
                      <w:szCs w:val="21"/>
                    </w:rPr>
                    <w:t>8</w:t>
                  </w:r>
                  <w:r>
                    <w:rPr>
                      <w:rFonts w:hint="eastAsia" w:ascii="宋体" w:hAnsi="宋体" w:eastAsia="宋体" w:cs="宋体"/>
                      <w:sz w:val="21"/>
                      <w:szCs w:val="21"/>
                    </w:rPr>
                    <w:t>、</w:t>
                  </w:r>
                  <w:r>
                    <w:rPr>
                      <w:rFonts w:hint="default" w:ascii="Times New Roman" w:hAnsi="Times New Roman" w:eastAsia="宋体" w:cs="Times New Roman"/>
                      <w:sz w:val="21"/>
                      <w:szCs w:val="21"/>
                    </w:rPr>
                    <w:t>9</w:t>
                  </w:r>
                  <w:r>
                    <w:rPr>
                      <w:rFonts w:hint="eastAsia" w:ascii="宋体" w:hAnsi="宋体" w:eastAsia="宋体" w:cs="宋体"/>
                      <w:sz w:val="21"/>
                      <w:szCs w:val="21"/>
                    </w:rPr>
                    <w:t>、</w:t>
                  </w:r>
                  <w:r>
                    <w:rPr>
                      <w:rFonts w:hint="default" w:ascii="Times New Roman" w:hAnsi="Times New Roman" w:eastAsia="宋体" w:cs="Times New Roman"/>
                      <w:sz w:val="21"/>
                      <w:szCs w:val="21"/>
                    </w:rPr>
                    <w:t>21</w:t>
                  </w:r>
                  <w:r>
                    <w:rPr>
                      <w:rFonts w:hint="eastAsia" w:ascii="宋体" w:hAnsi="宋体" w:eastAsia="宋体" w:cs="宋体"/>
                      <w:sz w:val="21"/>
                      <w:szCs w:val="21"/>
                    </w:rPr>
                    <w:t>、</w:t>
                  </w:r>
                  <w:r>
                    <w:rPr>
                      <w:rFonts w:hint="default" w:ascii="Times New Roman" w:hAnsi="Times New Roman" w:eastAsia="宋体" w:cs="Times New Roman"/>
                      <w:sz w:val="21"/>
                      <w:szCs w:val="21"/>
                    </w:rPr>
                    <w:t>22</w:t>
                  </w:r>
                  <w:r>
                    <w:rPr>
                      <w:rFonts w:hint="eastAsia" w:ascii="宋体" w:hAnsi="宋体" w:eastAsia="宋体" w:cs="宋体"/>
                      <w:sz w:val="21"/>
                      <w:szCs w:val="21"/>
                    </w:rPr>
                    <w:t>、</w:t>
                  </w:r>
                  <w:r>
                    <w:rPr>
                      <w:rFonts w:hint="default" w:ascii="Times New Roman" w:hAnsi="Times New Roman" w:eastAsia="宋体" w:cs="Times New Roman"/>
                      <w:sz w:val="21"/>
                      <w:szCs w:val="21"/>
                    </w:rPr>
                    <w:t>23</w:t>
                  </w:r>
                  <w:r>
                    <w:rPr>
                      <w:rFonts w:hint="eastAsia" w:ascii="宋体" w:hAnsi="宋体" w:eastAsia="宋体" w:cs="宋体"/>
                      <w:sz w:val="21"/>
                      <w:szCs w:val="21"/>
                    </w:rPr>
                    <w:t>、</w:t>
                  </w:r>
                  <w:r>
                    <w:rPr>
                      <w:rFonts w:hint="default" w:ascii="Times New Roman" w:hAnsi="Times New Roman" w:eastAsia="宋体" w:cs="Times New Roman"/>
                      <w:sz w:val="21"/>
                      <w:szCs w:val="21"/>
                    </w:rPr>
                    <w:t>24</w:t>
                  </w:r>
                  <w:r>
                    <w:rPr>
                      <w:rFonts w:hint="eastAsia" w:ascii="宋体" w:hAnsi="宋体" w:eastAsia="宋体" w:cs="宋体"/>
                      <w:sz w:val="21"/>
                      <w:szCs w:val="21"/>
                    </w:rPr>
                    <w:t>、</w:t>
                  </w:r>
                  <w:r>
                    <w:rPr>
                      <w:rFonts w:hint="default" w:ascii="Times New Roman" w:hAnsi="Times New Roman" w:eastAsia="宋体" w:cs="Times New Roman"/>
                      <w:sz w:val="21"/>
                      <w:szCs w:val="21"/>
                    </w:rPr>
                    <w:t>25</w:t>
                  </w:r>
                  <w:r>
                    <w:rPr>
                      <w:rFonts w:hint="eastAsia" w:ascii="宋体" w:hAnsi="宋体" w:eastAsia="宋体" w:cs="宋体"/>
                      <w:sz w:val="21"/>
                      <w:szCs w:val="21"/>
                    </w:rPr>
                    <w:t>号楼</w:t>
                  </w:r>
                </w:p>
              </w:tc>
              <w:tc>
                <w:tcPr>
                  <w:tcW w:w="105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21769 </w:t>
                  </w:r>
                </w:p>
              </w:tc>
              <w:tc>
                <w:tcPr>
                  <w:tcW w:w="77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95" w:hRule="atLeast"/>
                <w:jc w:val="center"/>
              </w:trPr>
              <w:tc>
                <w:tcPr>
                  <w:tcW w:w="129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长龙·</w:t>
                  </w:r>
                  <w:r>
                    <w:rPr>
                      <w:rFonts w:hint="eastAsia" w:ascii="宋体" w:hAnsi="宋体" w:eastAsia="宋体" w:cs="宋体"/>
                      <w:sz w:val="21"/>
                      <w:szCs w:val="21"/>
                    </w:rPr>
                    <w:t>中央公园（二期）</w:t>
                  </w:r>
                </w:p>
              </w:tc>
              <w:tc>
                <w:tcPr>
                  <w:tcW w:w="11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荆门市青年路</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东侧</w:t>
                  </w:r>
                </w:p>
              </w:tc>
              <w:tc>
                <w:tcPr>
                  <w:tcW w:w="11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湖北长龙地产</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有限公司</w:t>
                  </w:r>
                </w:p>
              </w:tc>
              <w:tc>
                <w:tcPr>
                  <w:tcW w:w="12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荆房预字(2012)062</w:t>
                  </w:r>
                  <w:r>
                    <w:rPr>
                      <w:rFonts w:hint="eastAsia" w:ascii="宋体" w:hAnsi="宋体" w:eastAsia="宋体" w:cs="宋体"/>
                      <w:sz w:val="21"/>
                      <w:szCs w:val="21"/>
                    </w:rPr>
                    <w:t>号</w:t>
                  </w:r>
                </w:p>
              </w:tc>
              <w:tc>
                <w:tcPr>
                  <w:tcW w:w="116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菊园J</w:t>
                  </w:r>
                  <w:r>
                    <w:rPr>
                      <w:rFonts w:hint="eastAsia" w:ascii="宋体" w:hAnsi="宋体" w:eastAsia="宋体" w:cs="宋体"/>
                      <w:sz w:val="21"/>
                      <w:szCs w:val="21"/>
                    </w:rPr>
                    <w:t>栋</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菊园H</w:t>
                  </w:r>
                  <w:r>
                    <w:rPr>
                      <w:rFonts w:hint="eastAsia" w:ascii="宋体" w:hAnsi="宋体" w:eastAsia="宋体" w:cs="宋体"/>
                      <w:sz w:val="21"/>
                      <w:szCs w:val="21"/>
                    </w:rPr>
                    <w:t>栋</w:t>
                  </w:r>
                </w:p>
              </w:tc>
              <w:tc>
                <w:tcPr>
                  <w:tcW w:w="105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12910</w:t>
                  </w:r>
                </w:p>
              </w:tc>
              <w:tc>
                <w:tcPr>
                  <w:tcW w:w="77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95" w:hRule="atLeast"/>
                <w:jc w:val="center"/>
              </w:trPr>
              <w:tc>
                <w:tcPr>
                  <w:tcW w:w="129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杏园小区二期</w:t>
                  </w:r>
                </w:p>
              </w:tc>
              <w:tc>
                <w:tcPr>
                  <w:tcW w:w="117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掇刀区渠洞路</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西侧</w:t>
                  </w:r>
                </w:p>
              </w:tc>
              <w:tc>
                <w:tcPr>
                  <w:tcW w:w="11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荆门市宏厦教育房地产开发</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有限责任公司</w:t>
                  </w:r>
                </w:p>
              </w:tc>
              <w:tc>
                <w:tcPr>
                  <w:tcW w:w="129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荆房预字(2012)060</w:t>
                  </w:r>
                  <w:r>
                    <w:rPr>
                      <w:rFonts w:hint="eastAsia" w:ascii="宋体" w:hAnsi="宋体" w:eastAsia="宋体" w:cs="宋体"/>
                      <w:sz w:val="21"/>
                      <w:szCs w:val="21"/>
                    </w:rPr>
                    <w:t>号</w:t>
                  </w:r>
                </w:p>
              </w:tc>
              <w:tc>
                <w:tcPr>
                  <w:tcW w:w="116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6号楼</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7号楼</w:t>
                  </w:r>
                </w:p>
              </w:tc>
              <w:tc>
                <w:tcPr>
                  <w:tcW w:w="105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14002</w:t>
                  </w:r>
                </w:p>
              </w:tc>
              <w:tc>
                <w:tcPr>
                  <w:tcW w:w="77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10-30</w:t>
                  </w:r>
                </w:p>
              </w:tc>
            </w:tr>
          </w:tbl>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b/>
                <w:caps w:val="0"/>
                <w:spacing w:val="0"/>
                <w:sz w:val="24"/>
                <w:szCs w:val="24"/>
              </w:rPr>
              <w:t>2012</w:t>
            </w:r>
            <w:r>
              <w:rPr>
                <w:rFonts w:hint="eastAsia" w:ascii="宋体" w:hAnsi="宋体" w:eastAsia="宋体" w:cs="宋体"/>
                <w:b/>
                <w:caps w:val="0"/>
                <w:spacing w:val="0"/>
                <w:sz w:val="24"/>
                <w:szCs w:val="24"/>
              </w:rPr>
              <w:t>年10</w:t>
            </w:r>
            <w:r>
              <w:rPr>
                <w:rFonts w:hint="default" w:ascii="Times New Roman" w:hAnsi="Times New Roman" w:eastAsia="宋体" w:cs="Times New Roman"/>
                <w:b/>
                <w:caps w:val="0"/>
                <w:spacing w:val="0"/>
                <w:sz w:val="24"/>
                <w:szCs w:val="24"/>
              </w:rPr>
              <w:t>月新上市房源情况</w:t>
            </w:r>
          </w:p>
          <w:p>
            <w:pPr>
              <w:pStyle w:val="2"/>
              <w:keepNext w:val="0"/>
              <w:keepLines w:val="0"/>
              <w:widowControl/>
              <w:suppressLineNumbers w:val="0"/>
              <w:spacing w:before="0" w:beforeAutospacing="0" w:after="0" w:afterAutospacing="0" w:line="216" w:lineRule="atLeast"/>
              <w:ind w:left="0" w:right="0" w:firstLine="113"/>
              <w:jc w:val="left"/>
            </w:pPr>
            <w:r>
              <w:rPr>
                <w:rFonts w:ascii="Wingdings" w:hAnsi="Wingdings" w:eastAsia="宋体" w:cs="Wingdings"/>
                <w:b/>
                <w:caps w:val="0"/>
                <w:spacing w:val="0"/>
                <w:sz w:val="24"/>
                <w:szCs w:val="24"/>
              </w:rPr>
              <w:t>l </w:t>
            </w:r>
            <w:r>
              <w:rPr>
                <w:rFonts w:hint="eastAsia" w:ascii="宋体" w:hAnsi="宋体" w:eastAsia="宋体" w:cs="宋体"/>
                <w:b/>
                <w:caps w:val="0"/>
                <w:spacing w:val="0"/>
                <w:sz w:val="24"/>
                <w:szCs w:val="24"/>
              </w:rPr>
              <w:t>葡萄园·城市花园</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4"/>
              <w:gridCol w:w="1700"/>
              <w:gridCol w:w="1318"/>
              <w:gridCol w:w="1250"/>
              <w:gridCol w:w="1121"/>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jc w:val="center"/>
              </w:trPr>
              <w:tc>
                <w:tcPr>
                  <w:tcW w:w="1234"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项目名称</w:t>
                  </w:r>
                </w:p>
              </w:tc>
              <w:tc>
                <w:tcPr>
                  <w:tcW w:w="1700"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地址</w:t>
                  </w:r>
                </w:p>
              </w:tc>
              <w:tc>
                <w:tcPr>
                  <w:tcW w:w="1318"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开发单位</w:t>
                  </w:r>
                </w:p>
              </w:tc>
              <w:tc>
                <w:tcPr>
                  <w:tcW w:w="1250"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开盘</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总套数</w:t>
                  </w:r>
                </w:p>
              </w:tc>
              <w:tc>
                <w:tcPr>
                  <w:tcW w:w="1121"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10</w:t>
                  </w:r>
                  <w:r>
                    <w:rPr>
                      <w:rFonts w:hint="default" w:ascii="Times New Roman" w:hAnsi="Times New Roman" w:eastAsia="宋体" w:cs="Times New Roman"/>
                      <w:b/>
                      <w:color w:val="000000"/>
                      <w:sz w:val="21"/>
                      <w:szCs w:val="21"/>
                    </w:rPr>
                    <w:t>月</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已售套数</w:t>
                  </w:r>
                </w:p>
              </w:tc>
              <w:tc>
                <w:tcPr>
                  <w:tcW w:w="1345"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开盘</w:t>
                  </w:r>
                  <w:r>
                    <w:rPr>
                      <w:rFonts w:hint="default" w:ascii="Times New Roman" w:hAnsi="Times New Roman" w:eastAsia="宋体" w:cs="Times New Roman"/>
                      <w:b/>
                      <w:color w:val="000000"/>
                      <w:sz w:val="21"/>
                      <w:szCs w:val="21"/>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16" w:hRule="atLeast"/>
                <w:jc w:val="center"/>
              </w:trPr>
              <w:tc>
                <w:tcPr>
                  <w:tcW w:w="1234"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葡萄园·</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城市花园</w:t>
                  </w:r>
                </w:p>
              </w:tc>
              <w:tc>
                <w:tcPr>
                  <w:tcW w:w="170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荆门市葡萄园路</w:t>
                  </w:r>
                </w:p>
              </w:tc>
              <w:tc>
                <w:tcPr>
                  <w:tcW w:w="131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湖北宏基置业发展有限公司</w:t>
                  </w:r>
                </w:p>
              </w:tc>
              <w:tc>
                <w:tcPr>
                  <w:tcW w:w="125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216</w:t>
                  </w:r>
                </w:p>
              </w:tc>
              <w:tc>
                <w:tcPr>
                  <w:tcW w:w="11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20</w:t>
                  </w:r>
                </w:p>
              </w:tc>
              <w:tc>
                <w:tcPr>
                  <w:tcW w:w="1345"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498" w:hRule="atLeast"/>
                <w:jc w:val="center"/>
              </w:trPr>
              <w:tc>
                <w:tcPr>
                  <w:tcW w:w="1234"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项目信息</w:t>
                  </w:r>
                </w:p>
              </w:tc>
              <w:tc>
                <w:tcPr>
                  <w:tcW w:w="6734" w:type="dxa"/>
                  <w:gridSpan w:val="5"/>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sz w:val="21"/>
                      <w:szCs w:val="21"/>
                    </w:rPr>
                    <w:t>项目地处荆门市葡萄园大道，东起月亮湖南路，西倚</w:t>
                  </w:r>
                  <w:r>
                    <w:rPr>
                      <w:rFonts w:hint="default" w:ascii="Times New Roman" w:hAnsi="Times New Roman" w:eastAsia="宋体" w:cs="Times New Roman"/>
                      <w:sz w:val="21"/>
                      <w:szCs w:val="21"/>
                    </w:rPr>
                    <w:t>5000</w:t>
                  </w:r>
                  <w:r>
                    <w:rPr>
                      <w:rFonts w:hint="eastAsia" w:ascii="宋体" w:hAnsi="宋体" w:eastAsia="宋体" w:cs="宋体"/>
                      <w:sz w:val="21"/>
                      <w:szCs w:val="21"/>
                    </w:rPr>
                    <w:t>亩东宝山森林公园，总占地面积</w:t>
                  </w:r>
                  <w:r>
                    <w:rPr>
                      <w:rFonts w:hint="default" w:ascii="Times New Roman" w:hAnsi="Times New Roman" w:eastAsia="宋体" w:cs="Times New Roman"/>
                      <w:sz w:val="21"/>
                      <w:szCs w:val="21"/>
                    </w:rPr>
                    <w:t>40</w:t>
                  </w:r>
                  <w:r>
                    <w:rPr>
                      <w:rFonts w:hint="eastAsia" w:ascii="宋体" w:hAnsi="宋体" w:eastAsia="宋体" w:cs="宋体"/>
                      <w:sz w:val="21"/>
                      <w:szCs w:val="21"/>
                    </w:rPr>
                    <w:t>多万㎡，总建筑面积</w:t>
                  </w:r>
                  <w:r>
                    <w:rPr>
                      <w:rFonts w:hint="default" w:ascii="Times New Roman" w:hAnsi="Times New Roman" w:eastAsia="宋体" w:cs="Times New Roman"/>
                      <w:sz w:val="21"/>
                      <w:szCs w:val="21"/>
                    </w:rPr>
                    <w:t>60</w:t>
                  </w:r>
                  <w:r>
                    <w:rPr>
                      <w:rFonts w:hint="eastAsia" w:ascii="宋体" w:hAnsi="宋体" w:eastAsia="宋体" w:cs="宋体"/>
                      <w:sz w:val="21"/>
                      <w:szCs w:val="21"/>
                    </w:rPr>
                    <w:t>万㎡。拟建各类住宅</w:t>
                  </w:r>
                  <w:r>
                    <w:rPr>
                      <w:rFonts w:hint="default" w:ascii="Times New Roman" w:hAnsi="Times New Roman" w:eastAsia="宋体" w:cs="Times New Roman"/>
                      <w:sz w:val="21"/>
                      <w:szCs w:val="21"/>
                    </w:rPr>
                    <w:t>5000</w:t>
                  </w:r>
                  <w:r>
                    <w:rPr>
                      <w:rFonts w:hint="eastAsia" w:ascii="宋体" w:hAnsi="宋体" w:eastAsia="宋体" w:cs="宋体"/>
                      <w:sz w:val="21"/>
                      <w:szCs w:val="21"/>
                    </w:rPr>
                    <w:t>多套，由望峰居、揽月居、依山居、御景居、听涛居五大自然风光组团组成。项目同时设计了一个长</w:t>
                  </w:r>
                  <w:r>
                    <w:rPr>
                      <w:rFonts w:hint="default" w:ascii="Times New Roman" w:hAnsi="Times New Roman" w:eastAsia="宋体" w:cs="Times New Roman"/>
                      <w:sz w:val="21"/>
                      <w:szCs w:val="21"/>
                    </w:rPr>
                    <w:t>1000</w:t>
                  </w:r>
                  <w:r>
                    <w:rPr>
                      <w:rFonts w:hint="eastAsia" w:ascii="宋体" w:hAnsi="宋体" w:eastAsia="宋体" w:cs="宋体"/>
                      <w:sz w:val="21"/>
                      <w:szCs w:val="21"/>
                    </w:rPr>
                    <w:t>米、商业面积</w:t>
                  </w:r>
                  <w:r>
                    <w:rPr>
                      <w:rFonts w:hint="default" w:ascii="Times New Roman" w:hAnsi="Times New Roman" w:eastAsia="宋体" w:cs="Times New Roman"/>
                      <w:sz w:val="21"/>
                      <w:szCs w:val="21"/>
                    </w:rPr>
                    <w:t>10</w:t>
                  </w:r>
                  <w:r>
                    <w:rPr>
                      <w:rFonts w:hint="eastAsia" w:ascii="宋体" w:hAnsi="宋体" w:eastAsia="宋体" w:cs="宋体"/>
                      <w:sz w:val="21"/>
                      <w:szCs w:val="21"/>
                    </w:rPr>
                    <w:t>万㎡的区域性商业中心。本案配套齐全，有学校、医院等公建配套，也有篮球场、网球场、会所等个案配套；小区景观特色明显，为本案的一大卖点。</w:t>
                  </w:r>
                </w:p>
                <w:p>
                  <w:pPr>
                    <w:pStyle w:val="2"/>
                    <w:keepNext w:val="0"/>
                    <w:keepLines w:val="0"/>
                    <w:widowControl/>
                    <w:suppressLineNumbers w:val="0"/>
                    <w:spacing w:before="0" w:beforeAutospacing="0" w:after="0" w:afterAutospacing="0" w:line="180" w:lineRule="atLeast"/>
                    <w:ind w:left="0" w:right="0" w:firstLine="412"/>
                  </w:pPr>
                  <w:r>
                    <w:rPr>
                      <w:rFonts w:hint="eastAsia" w:ascii="宋体" w:hAnsi="宋体" w:eastAsia="宋体" w:cs="宋体"/>
                      <w:b/>
                      <w:sz w:val="21"/>
                      <w:szCs w:val="21"/>
                    </w:rPr>
                    <w:t>葡萄园听涛居高层</w:t>
                  </w:r>
                  <w:r>
                    <w:rPr>
                      <w:rFonts w:hint="default" w:ascii="Times New Roman" w:hAnsi="Times New Roman" w:eastAsia="宋体" w:cs="Times New Roman"/>
                      <w:b/>
                      <w:sz w:val="21"/>
                      <w:szCs w:val="21"/>
                    </w:rPr>
                    <w:t>10</w:t>
                  </w:r>
                  <w:r>
                    <w:rPr>
                      <w:rFonts w:hint="eastAsia" w:ascii="宋体" w:hAnsi="宋体" w:eastAsia="宋体" w:cs="宋体"/>
                      <w:b/>
                      <w:sz w:val="21"/>
                      <w:szCs w:val="21"/>
                    </w:rPr>
                    <w:t>月</w:t>
                  </w:r>
                  <w:r>
                    <w:rPr>
                      <w:rFonts w:hint="default" w:ascii="Times New Roman" w:hAnsi="Times New Roman" w:eastAsia="宋体" w:cs="Times New Roman"/>
                      <w:b/>
                      <w:sz w:val="21"/>
                      <w:szCs w:val="21"/>
                    </w:rPr>
                    <w:t>12</w:t>
                  </w:r>
                  <w:r>
                    <w:rPr>
                      <w:rFonts w:hint="eastAsia" w:ascii="宋体" w:hAnsi="宋体" w:eastAsia="宋体" w:cs="宋体"/>
                      <w:b/>
                      <w:sz w:val="21"/>
                      <w:szCs w:val="21"/>
                    </w:rPr>
                    <w:t>日</w:t>
                  </w:r>
                  <w:r>
                    <w:rPr>
                      <w:rFonts w:hint="default" w:ascii="Times New Roman" w:hAnsi="Times New Roman" w:eastAsia="宋体" w:cs="Times New Roman"/>
                      <w:b/>
                      <w:sz w:val="21"/>
                      <w:szCs w:val="21"/>
                    </w:rPr>
                    <w:t>5#6#8#</w:t>
                  </w:r>
                  <w:r>
                    <w:rPr>
                      <w:rFonts w:hint="eastAsia" w:ascii="宋体" w:hAnsi="宋体" w:eastAsia="宋体" w:cs="宋体"/>
                      <w:b/>
                      <w:sz w:val="21"/>
                      <w:szCs w:val="21"/>
                    </w:rPr>
                    <w:t>楼开盘，房价最高直减</w:t>
                  </w:r>
                  <w:r>
                    <w:rPr>
                      <w:rFonts w:hint="default" w:ascii="Times New Roman" w:hAnsi="Times New Roman" w:eastAsia="宋体" w:cs="Times New Roman"/>
                      <w:b/>
                      <w:sz w:val="21"/>
                      <w:szCs w:val="21"/>
                    </w:rPr>
                    <w:t>3</w:t>
                  </w:r>
                  <w:r>
                    <w:rPr>
                      <w:rFonts w:hint="eastAsia" w:ascii="宋体" w:hAnsi="宋体" w:eastAsia="宋体" w:cs="宋体"/>
                      <w:b/>
                      <w:sz w:val="21"/>
                      <w:szCs w:val="21"/>
                    </w:rPr>
                    <w:t>万再一次性</w:t>
                  </w:r>
                  <w:r>
                    <w:rPr>
                      <w:rFonts w:hint="default" w:ascii="Times New Roman" w:hAnsi="Times New Roman" w:eastAsia="宋体" w:cs="Times New Roman"/>
                      <w:b/>
                      <w:sz w:val="21"/>
                      <w:szCs w:val="21"/>
                    </w:rPr>
                    <w:t>97</w:t>
                  </w:r>
                  <w:r>
                    <w:rPr>
                      <w:rFonts w:hint="eastAsia" w:ascii="宋体" w:hAnsi="宋体" w:eastAsia="宋体" w:cs="宋体"/>
                      <w:b/>
                      <w:sz w:val="21"/>
                      <w:szCs w:val="21"/>
                    </w:rPr>
                    <w:t>折按揭</w:t>
                  </w:r>
                  <w:r>
                    <w:rPr>
                      <w:rFonts w:hint="default" w:ascii="Times New Roman" w:hAnsi="Times New Roman" w:eastAsia="宋体" w:cs="Times New Roman"/>
                      <w:b/>
                      <w:sz w:val="21"/>
                      <w:szCs w:val="21"/>
                    </w:rPr>
                    <w:t>98</w:t>
                  </w:r>
                  <w:r>
                    <w:rPr>
                      <w:rFonts w:hint="eastAsia" w:ascii="宋体" w:hAnsi="宋体" w:eastAsia="宋体" w:cs="宋体"/>
                      <w:b/>
                      <w:sz w:val="21"/>
                      <w:szCs w:val="21"/>
                    </w:rPr>
                    <w:t>折另赠名牌柜式空调。</w:t>
                  </w:r>
                </w:p>
              </w:tc>
            </w:tr>
          </w:tbl>
          <w:p>
            <w:pPr>
              <w:pStyle w:val="2"/>
              <w:keepNext w:val="0"/>
              <w:keepLines w:val="0"/>
              <w:widowControl/>
              <w:suppressLineNumbers w:val="0"/>
              <w:spacing w:before="0" w:beforeAutospacing="0" w:after="0" w:afterAutospacing="0" w:line="216" w:lineRule="atLeast"/>
              <w:ind w:left="0" w:right="0" w:firstLine="113"/>
              <w:jc w:val="left"/>
            </w:pPr>
            <w:r>
              <w:rPr>
                <w:rFonts w:hint="default" w:ascii="Wingdings" w:hAnsi="Wingdings" w:eastAsia="宋体" w:cs="Wingdings"/>
                <w:b/>
                <w:caps w:val="0"/>
                <w:spacing w:val="0"/>
                <w:sz w:val="24"/>
                <w:szCs w:val="24"/>
              </w:rPr>
              <w:t>l </w:t>
            </w:r>
            <w:r>
              <w:rPr>
                <w:rFonts w:hint="eastAsia" w:ascii="宋体" w:hAnsi="宋体" w:eastAsia="宋体" w:cs="宋体"/>
                <w:b/>
                <w:caps w:val="0"/>
                <w:spacing w:val="0"/>
                <w:sz w:val="24"/>
                <w:szCs w:val="24"/>
              </w:rPr>
              <w:t>汉通·楚天城</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11"/>
              <w:gridCol w:w="1737"/>
              <w:gridCol w:w="1344"/>
              <w:gridCol w:w="1242"/>
              <w:gridCol w:w="1142"/>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605" w:hRule="atLeast"/>
                <w:jc w:val="center"/>
              </w:trPr>
              <w:tc>
                <w:tcPr>
                  <w:tcW w:w="1311"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项目名称</w:t>
                  </w:r>
                </w:p>
              </w:tc>
              <w:tc>
                <w:tcPr>
                  <w:tcW w:w="173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地址</w:t>
                  </w:r>
                </w:p>
              </w:tc>
              <w:tc>
                <w:tcPr>
                  <w:tcW w:w="1344"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开发单位</w:t>
                  </w:r>
                </w:p>
              </w:tc>
              <w:tc>
                <w:tcPr>
                  <w:tcW w:w="1242"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开盘</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总套数</w:t>
                  </w:r>
                </w:p>
              </w:tc>
              <w:tc>
                <w:tcPr>
                  <w:tcW w:w="1142"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10</w:t>
                  </w:r>
                  <w:r>
                    <w:rPr>
                      <w:rFonts w:hint="default" w:ascii="Times New Roman" w:hAnsi="Times New Roman" w:eastAsia="宋体" w:cs="Times New Roman"/>
                      <w:b/>
                      <w:sz w:val="21"/>
                      <w:szCs w:val="21"/>
                    </w:rPr>
                    <w:t>月</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已售套数</w:t>
                  </w:r>
                </w:p>
              </w:tc>
              <w:tc>
                <w:tcPr>
                  <w:tcW w:w="1192"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认购</w:t>
                  </w:r>
                  <w:r>
                    <w:rPr>
                      <w:rFonts w:hint="default" w:ascii="Times New Roman" w:hAnsi="Times New Roman" w:eastAsia="宋体" w:cs="Times New Roman"/>
                      <w:b/>
                      <w:sz w:val="21"/>
                      <w:szCs w:val="21"/>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16" w:hRule="atLeast"/>
                <w:jc w:val="center"/>
              </w:trPr>
              <w:tc>
                <w:tcPr>
                  <w:tcW w:w="131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汉通·楚天城</w:t>
                  </w:r>
                </w:p>
              </w:tc>
              <w:tc>
                <w:tcPr>
                  <w:tcW w:w="173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掇刀区压碑堰路西侧</w:t>
                  </w:r>
                </w:p>
              </w:tc>
              <w:tc>
                <w:tcPr>
                  <w:tcW w:w="134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荆门汉通置业</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有限公司</w:t>
                  </w:r>
                </w:p>
              </w:tc>
              <w:tc>
                <w:tcPr>
                  <w:tcW w:w="124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72</w:t>
                  </w:r>
                </w:p>
              </w:tc>
              <w:tc>
                <w:tcPr>
                  <w:tcW w:w="114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52</w:t>
                  </w:r>
                </w:p>
              </w:tc>
              <w:tc>
                <w:tcPr>
                  <w:tcW w:w="119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年</w:t>
                  </w:r>
                  <w:r>
                    <w:rPr>
                      <w:rFonts w:hint="default" w:ascii="Times New Roman" w:hAnsi="Times New Roman" w:eastAsia="宋体" w:cs="Times New Roman"/>
                      <w:sz w:val="21"/>
                      <w:szCs w:val="21"/>
                    </w:rPr>
                    <w:t>10</w:t>
                  </w:r>
                  <w:r>
                    <w:rPr>
                      <w:rFonts w:hint="eastAsia" w:ascii="宋体" w:hAnsi="宋体" w:eastAsia="宋体" w:cs="宋体"/>
                      <w:sz w:val="21"/>
                      <w:szCs w:val="21"/>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190" w:hRule="atLeast"/>
                <w:jc w:val="center"/>
              </w:trPr>
              <w:tc>
                <w:tcPr>
                  <w:tcW w:w="131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项目信息</w:t>
                  </w:r>
                </w:p>
              </w:tc>
              <w:tc>
                <w:tcPr>
                  <w:tcW w:w="6657" w:type="dxa"/>
                  <w:gridSpan w:val="5"/>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sz w:val="21"/>
                      <w:szCs w:val="21"/>
                    </w:rPr>
                    <w:t>规划用地面积</w:t>
                  </w:r>
                  <w:r>
                    <w:rPr>
                      <w:rFonts w:hint="default" w:ascii="Times New Roman" w:hAnsi="Times New Roman" w:eastAsia="宋体" w:cs="Times New Roman"/>
                      <w:sz w:val="21"/>
                      <w:szCs w:val="21"/>
                    </w:rPr>
                    <w:t>1613.79</w:t>
                  </w:r>
                  <w:r>
                    <w:rPr>
                      <w:rFonts w:hint="eastAsia" w:ascii="宋体" w:hAnsi="宋体" w:eastAsia="宋体" w:cs="宋体"/>
                      <w:sz w:val="21"/>
                      <w:szCs w:val="21"/>
                    </w:rPr>
                    <w:t>亩，项目东邻在建的城市运动公园和拟建的市政府办公大楼，北距荆门市老城区商业文化中心约</w:t>
                  </w:r>
                  <w:r>
                    <w:rPr>
                      <w:rFonts w:hint="default" w:ascii="Times New Roman" w:hAnsi="Times New Roman" w:eastAsia="宋体" w:cs="Times New Roman"/>
                      <w:sz w:val="21"/>
                      <w:szCs w:val="21"/>
                    </w:rPr>
                    <w:t>6</w:t>
                  </w:r>
                  <w:r>
                    <w:rPr>
                      <w:rFonts w:hint="eastAsia" w:ascii="宋体" w:hAnsi="宋体" w:eastAsia="宋体" w:cs="宋体"/>
                      <w:sz w:val="21"/>
                      <w:szCs w:val="21"/>
                    </w:rPr>
                    <w:t>公里。“汉通·楚天城”一期开发白石坡路以南、长坂坡路以东，关公路以北，压碑堰路以西地块。</w:t>
                  </w:r>
                </w:p>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sz w:val="21"/>
                      <w:szCs w:val="21"/>
                    </w:rPr>
                    <w:t>区内配套齐全，是一个超大人文社区，环境优美，紧邻生态运动公园，高绿化、高品质，此为该楼盘第一卖点；建筑密度较低，宜居指数较高；由于开发商拿地价格不高，所以楼盘售价不高，性价比较高，因而比较利于销售。但公交线路少，交通不太便利，给业主生活带来不便；周边配套缺乏，影响生活质量。</w:t>
                  </w:r>
                </w:p>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b/>
                      <w:sz w:val="21"/>
                      <w:szCs w:val="21"/>
                    </w:rPr>
                    <w:t>十月推出</w:t>
                  </w:r>
                  <w:r>
                    <w:rPr>
                      <w:rFonts w:hint="default" w:ascii="Times New Roman" w:hAnsi="Times New Roman" w:eastAsia="宋体" w:cs="Times New Roman"/>
                      <w:b/>
                      <w:sz w:val="21"/>
                      <w:szCs w:val="21"/>
                    </w:rPr>
                    <w:t>360</w:t>
                  </w:r>
                  <w:r>
                    <w:rPr>
                      <w:rFonts w:hint="eastAsia" w:ascii="宋体" w:hAnsi="宋体" w:eastAsia="宋体" w:cs="宋体"/>
                      <w:b/>
                      <w:sz w:val="21"/>
                      <w:szCs w:val="21"/>
                    </w:rPr>
                    <w:t>度全景楼王</w:t>
                  </w:r>
                  <w:r>
                    <w:rPr>
                      <w:rFonts w:hint="default" w:ascii="Times New Roman" w:hAnsi="Times New Roman" w:eastAsia="宋体" w:cs="Times New Roman"/>
                      <w:b/>
                      <w:sz w:val="21"/>
                      <w:szCs w:val="21"/>
                    </w:rPr>
                    <w:t>24#</w:t>
                  </w:r>
                  <w:r>
                    <w:rPr>
                      <w:rFonts w:hint="eastAsia" w:ascii="宋体" w:hAnsi="宋体" w:eastAsia="宋体" w:cs="宋体"/>
                      <w:b/>
                      <w:sz w:val="21"/>
                      <w:szCs w:val="21"/>
                    </w:rPr>
                    <w:t>楼，认筹客户开盘当日成交即可享受</w:t>
                  </w:r>
                  <w:r>
                    <w:rPr>
                      <w:rFonts w:hint="default" w:ascii="Times New Roman" w:hAnsi="Times New Roman" w:eastAsia="宋体" w:cs="Times New Roman"/>
                      <w:b/>
                      <w:sz w:val="21"/>
                      <w:szCs w:val="21"/>
                    </w:rPr>
                    <w:t>2</w:t>
                  </w:r>
                  <w:r>
                    <w:rPr>
                      <w:rFonts w:hint="eastAsia" w:ascii="宋体" w:hAnsi="宋体" w:eastAsia="宋体" w:cs="宋体"/>
                      <w:b/>
                      <w:sz w:val="21"/>
                      <w:szCs w:val="21"/>
                    </w:rPr>
                    <w:t>万抵</w:t>
                  </w:r>
                  <w:r>
                    <w:rPr>
                      <w:rFonts w:hint="default" w:ascii="Times New Roman" w:hAnsi="Times New Roman" w:eastAsia="宋体" w:cs="Times New Roman"/>
                      <w:b/>
                      <w:sz w:val="21"/>
                      <w:szCs w:val="21"/>
                    </w:rPr>
                    <w:t>3</w:t>
                  </w:r>
                  <w:r>
                    <w:rPr>
                      <w:rFonts w:hint="eastAsia" w:ascii="宋体" w:hAnsi="宋体" w:eastAsia="宋体" w:cs="宋体"/>
                      <w:b/>
                      <w:sz w:val="21"/>
                      <w:szCs w:val="21"/>
                    </w:rPr>
                    <w:t>万的优惠，均价</w:t>
                  </w:r>
                  <w:r>
                    <w:rPr>
                      <w:rFonts w:hint="default" w:ascii="Times New Roman" w:hAnsi="Times New Roman" w:eastAsia="宋体" w:cs="Times New Roman"/>
                      <w:b/>
                      <w:sz w:val="21"/>
                      <w:szCs w:val="21"/>
                    </w:rPr>
                    <w:t>3900</w:t>
                  </w:r>
                  <w:r>
                    <w:rPr>
                      <w:rFonts w:hint="eastAsia" w:ascii="宋体" w:hAnsi="宋体" w:eastAsia="宋体" w:cs="宋体"/>
                      <w:b/>
                      <w:sz w:val="21"/>
                      <w:szCs w:val="21"/>
                    </w:rPr>
                    <w:t>元</w:t>
                  </w:r>
                  <w:r>
                    <w:rPr>
                      <w:rFonts w:hint="default" w:ascii="Times New Roman" w:hAnsi="Times New Roman" w:eastAsia="宋体" w:cs="Times New Roman"/>
                      <w:b/>
                      <w:sz w:val="21"/>
                      <w:szCs w:val="21"/>
                    </w:rPr>
                    <w:t>/</w:t>
                  </w:r>
                  <w:r>
                    <w:rPr>
                      <w:rFonts w:hint="eastAsia" w:ascii="宋体" w:hAnsi="宋体" w:eastAsia="宋体" w:cs="宋体"/>
                      <w:b/>
                      <w:sz w:val="21"/>
                      <w:szCs w:val="21"/>
                    </w:rPr>
                    <w:t>平米。</w:t>
                  </w:r>
                </w:p>
              </w:tc>
            </w:tr>
          </w:tbl>
          <w:p>
            <w:pPr>
              <w:pStyle w:val="2"/>
              <w:keepNext w:val="0"/>
              <w:keepLines w:val="0"/>
              <w:widowControl/>
              <w:suppressLineNumbers w:val="0"/>
              <w:spacing w:before="0" w:beforeAutospacing="0" w:after="0" w:afterAutospacing="0" w:line="216" w:lineRule="atLeast"/>
              <w:ind w:left="0" w:right="0" w:firstLine="113"/>
              <w:jc w:val="left"/>
            </w:pPr>
            <w:r>
              <w:rPr>
                <w:rFonts w:hint="default" w:ascii="Wingdings" w:hAnsi="Wingdings" w:eastAsia="宋体" w:cs="Wingdings"/>
                <w:b/>
                <w:caps w:val="0"/>
                <w:spacing w:val="0"/>
                <w:sz w:val="24"/>
                <w:szCs w:val="24"/>
              </w:rPr>
              <w:t>l </w:t>
            </w:r>
            <w:r>
              <w:rPr>
                <w:rFonts w:hint="eastAsia" w:ascii="宋体" w:hAnsi="宋体" w:eastAsia="宋体" w:cs="宋体"/>
                <w:b/>
                <w:caps w:val="0"/>
                <w:spacing w:val="0"/>
                <w:sz w:val="24"/>
                <w:szCs w:val="24"/>
              </w:rPr>
              <w:t>三恒·团林苑</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90"/>
              <w:gridCol w:w="1811"/>
              <w:gridCol w:w="1207"/>
              <w:gridCol w:w="1207"/>
              <w:gridCol w:w="1111"/>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jc w:val="center"/>
              </w:trPr>
              <w:tc>
                <w:tcPr>
                  <w:tcW w:w="1290"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项目名称</w:t>
                  </w:r>
                </w:p>
              </w:tc>
              <w:tc>
                <w:tcPr>
                  <w:tcW w:w="1811"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地址</w:t>
                  </w:r>
                </w:p>
              </w:tc>
              <w:tc>
                <w:tcPr>
                  <w:tcW w:w="120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开发单位</w:t>
                  </w:r>
                </w:p>
              </w:tc>
              <w:tc>
                <w:tcPr>
                  <w:tcW w:w="1207"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开盘</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总套数</w:t>
                  </w:r>
                </w:p>
              </w:tc>
              <w:tc>
                <w:tcPr>
                  <w:tcW w:w="1111"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10</w:t>
                  </w:r>
                  <w:r>
                    <w:rPr>
                      <w:rFonts w:hint="default" w:ascii="Times New Roman" w:hAnsi="Times New Roman" w:eastAsia="宋体" w:cs="Times New Roman"/>
                      <w:b/>
                      <w:sz w:val="21"/>
                      <w:szCs w:val="21"/>
                    </w:rPr>
                    <w:t>月</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sz w:val="21"/>
                      <w:szCs w:val="21"/>
                    </w:rPr>
                    <w:t>已售套数</w:t>
                  </w:r>
                </w:p>
              </w:tc>
              <w:tc>
                <w:tcPr>
                  <w:tcW w:w="1342" w:type="dxa"/>
                  <w:tcBorders>
                    <w:top w:val="single" w:color="000000" w:sz="8" w:space="0"/>
                    <w:left w:val="nil"/>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开盘</w:t>
                  </w:r>
                  <w:r>
                    <w:rPr>
                      <w:rFonts w:hint="default" w:ascii="Times New Roman" w:hAnsi="Times New Roman" w:eastAsia="宋体" w:cs="Times New Roman"/>
                      <w:b/>
                      <w:sz w:val="21"/>
                      <w:szCs w:val="21"/>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6" w:hRule="atLeast"/>
                <w:jc w:val="center"/>
              </w:trPr>
              <w:tc>
                <w:tcPr>
                  <w:tcW w:w="129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三恒·团林苑</w:t>
                  </w:r>
                </w:p>
              </w:tc>
              <w:tc>
                <w:tcPr>
                  <w:tcW w:w="1811" w:type="dxa"/>
                  <w:tcBorders>
                    <w:top w:val="nil"/>
                    <w:left w:val="nil"/>
                    <w:bottom w:val="single" w:color="000000" w:sz="8" w:space="0"/>
                    <w:right w:val="single" w:color="000000" w:sz="8" w:space="0"/>
                  </w:tcBorders>
                  <w:shd w:val="clear" w:color="auto" w:fill="FFFFFF"/>
                  <w:vAlign w:val="bottom"/>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荆门市</w:t>
                  </w:r>
                  <w:r>
                    <w:rPr>
                      <w:rFonts w:hint="eastAsia" w:ascii="宋体" w:hAnsi="宋体" w:eastAsia="宋体" w:cs="宋体"/>
                      <w:sz w:val="21"/>
                      <w:szCs w:val="21"/>
                    </w:rPr>
                    <w:t>荆南大道</w:t>
                  </w:r>
                  <w:r>
                    <w:rPr>
                      <w:rFonts w:hint="default" w:ascii="Times New Roman" w:hAnsi="Times New Roman" w:eastAsia="宋体" w:cs="Times New Roman"/>
                      <w:sz w:val="21"/>
                      <w:szCs w:val="21"/>
                    </w:rPr>
                    <w:t>148</w:t>
                  </w:r>
                  <w:r>
                    <w:rPr>
                      <w:rFonts w:hint="eastAsia" w:ascii="宋体" w:hAnsi="宋体" w:eastAsia="宋体" w:cs="宋体"/>
                      <w:sz w:val="21"/>
                      <w:szCs w:val="21"/>
                    </w:rPr>
                    <w:t>号原团林米厂</w:t>
                  </w:r>
                </w:p>
              </w:tc>
              <w:tc>
                <w:tcPr>
                  <w:tcW w:w="1207"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荆门市三恒房地产开发有限公司</w:t>
                  </w:r>
                </w:p>
              </w:tc>
              <w:tc>
                <w:tcPr>
                  <w:tcW w:w="1207" w:type="dxa"/>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sz w:val="14"/>
                      <w:szCs w:val="14"/>
                    </w:rPr>
                  </w:pPr>
                </w:p>
              </w:tc>
              <w:tc>
                <w:tcPr>
                  <w:tcW w:w="1111" w:type="dxa"/>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sz w:val="14"/>
                      <w:szCs w:val="14"/>
                    </w:rPr>
                  </w:pPr>
                </w:p>
              </w:tc>
              <w:tc>
                <w:tcPr>
                  <w:tcW w:w="134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2012-</w:t>
                  </w:r>
                  <w:r>
                    <w:rPr>
                      <w:rFonts w:hint="eastAsia" w:ascii="宋体" w:hAnsi="宋体" w:eastAsia="宋体" w:cs="宋体"/>
                      <w:sz w:val="21"/>
                      <w:szCs w:val="21"/>
                    </w:rPr>
                    <w:t>10</w:t>
                  </w:r>
                  <w:r>
                    <w:rPr>
                      <w:rFonts w:hint="default" w:ascii="Times New Roman" w:hAnsi="Times New Roman" w:eastAsia="宋体" w:cs="Times New Roman"/>
                      <w:sz w:val="21"/>
                      <w:szCs w:val="21"/>
                    </w:rPr>
                    <w:t>-</w:t>
                  </w:r>
                  <w:r>
                    <w:rPr>
                      <w:rFonts w:hint="eastAsia" w:ascii="宋体" w:hAnsi="宋体" w:eastAsia="宋体" w:cs="宋体"/>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8" w:hRule="atLeast"/>
                <w:jc w:val="center"/>
              </w:trPr>
              <w:tc>
                <w:tcPr>
                  <w:tcW w:w="129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line="180" w:lineRule="atLeast"/>
                    <w:ind w:left="0" w:right="0"/>
                    <w:jc w:val="center"/>
                  </w:pPr>
                  <w:r>
                    <w:rPr>
                      <w:rFonts w:hint="default" w:ascii="Times New Roman" w:hAnsi="Times New Roman" w:eastAsia="宋体" w:cs="Times New Roman"/>
                      <w:b/>
                      <w:sz w:val="21"/>
                      <w:szCs w:val="21"/>
                    </w:rPr>
                    <w:t>项目信息</w:t>
                  </w:r>
                </w:p>
              </w:tc>
              <w:tc>
                <w:tcPr>
                  <w:tcW w:w="6678" w:type="dxa"/>
                  <w:gridSpan w:val="5"/>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sz w:val="21"/>
                      <w:szCs w:val="21"/>
                    </w:rPr>
                    <w:t>项目总体规划商铺</w:t>
                  </w:r>
                  <w:r>
                    <w:rPr>
                      <w:rFonts w:hint="default" w:ascii="Times New Roman" w:hAnsi="Times New Roman" w:eastAsia="宋体" w:cs="Times New Roman"/>
                      <w:sz w:val="21"/>
                      <w:szCs w:val="21"/>
                    </w:rPr>
                    <w:t>150</w:t>
                  </w:r>
                  <w:r>
                    <w:rPr>
                      <w:rFonts w:hint="eastAsia" w:ascii="宋体" w:hAnsi="宋体" w:eastAsia="宋体" w:cs="宋体"/>
                      <w:sz w:val="21"/>
                      <w:szCs w:val="21"/>
                    </w:rPr>
                    <w:t>余个，有主力商铺、物流仓储、小区住宅等功能分区，经营业态涵盖日用百货、针织、服装、皮革等十大类，集文化交流、经贸交往、直销采购、物流配送、休闲购物等为一体。</w:t>
                  </w:r>
                </w:p>
                <w:p>
                  <w:pPr>
                    <w:pStyle w:val="2"/>
                    <w:keepNext w:val="0"/>
                    <w:keepLines w:val="0"/>
                    <w:widowControl/>
                    <w:suppressLineNumbers w:val="0"/>
                    <w:spacing w:before="0" w:beforeAutospacing="0" w:after="0" w:afterAutospacing="0" w:line="180" w:lineRule="atLeast"/>
                    <w:ind w:left="0" w:right="0" w:firstLine="420"/>
                  </w:pPr>
                  <w:r>
                    <w:rPr>
                      <w:rFonts w:hint="eastAsia" w:ascii="宋体" w:hAnsi="宋体" w:eastAsia="宋体" w:cs="宋体"/>
                      <w:b/>
                      <w:sz w:val="21"/>
                      <w:szCs w:val="21"/>
                    </w:rPr>
                    <w:t>10月</w:t>
                  </w:r>
                  <w:r>
                    <w:rPr>
                      <w:rFonts w:hint="default" w:ascii="Times New Roman" w:hAnsi="Times New Roman" w:eastAsia="宋体" w:cs="Times New Roman"/>
                      <w:b/>
                      <w:sz w:val="21"/>
                      <w:szCs w:val="21"/>
                    </w:rPr>
                    <w:t>27</w:t>
                  </w:r>
                  <w:r>
                    <w:rPr>
                      <w:rFonts w:hint="eastAsia" w:ascii="宋体" w:hAnsi="宋体" w:eastAsia="宋体" w:cs="宋体"/>
                      <w:b/>
                      <w:sz w:val="21"/>
                      <w:szCs w:val="21"/>
                    </w:rPr>
                    <w:t>日，开盘当日折上折，双折再优</w:t>
                  </w:r>
                  <w:r>
                    <w:rPr>
                      <w:rFonts w:hint="default" w:ascii="Times New Roman" w:hAnsi="Times New Roman" w:eastAsia="宋体" w:cs="Times New Roman"/>
                      <w:b/>
                      <w:sz w:val="21"/>
                      <w:szCs w:val="21"/>
                    </w:rPr>
                    <w:t>5888</w:t>
                  </w:r>
                  <w:r>
                    <w:rPr>
                      <w:rFonts w:hint="eastAsia" w:ascii="宋体" w:hAnsi="宋体" w:eastAsia="宋体" w:cs="宋体"/>
                      <w:b/>
                      <w:sz w:val="21"/>
                      <w:szCs w:val="21"/>
                    </w:rPr>
                    <w:t>元。</w:t>
                  </w:r>
                </w:p>
              </w:tc>
            </w:tr>
          </w:tbl>
          <w:p>
            <w:pPr>
              <w:pStyle w:val="2"/>
              <w:keepNext w:val="0"/>
              <w:keepLines w:val="0"/>
              <w:widowControl/>
              <w:suppressLineNumbers w:val="0"/>
              <w:spacing w:before="0" w:beforeAutospacing="0" w:after="0" w:afterAutospacing="0" w:line="216" w:lineRule="atLeast"/>
              <w:ind w:left="0" w:right="281" w:firstLine="594"/>
            </w:pPr>
            <w:bookmarkStart w:id="10" w:name="_Toc319491320"/>
            <w:bookmarkEnd w:id="10"/>
            <w:bookmarkStart w:id="11" w:name="_Toc2113"/>
            <w:bookmarkEnd w:id="11"/>
            <w:r>
              <w:rPr>
                <w:rFonts w:hint="default" w:ascii="Times New Roman" w:hAnsi="Times New Roman" w:eastAsia="宋体" w:cs="Times New Roman"/>
                <w:b/>
                <w:caps w:val="0"/>
                <w:spacing w:val="0"/>
                <w:sz w:val="30"/>
                <w:szCs w:val="30"/>
              </w:rPr>
              <w:t>五、住宅成交价格分析</w:t>
            </w:r>
          </w:p>
          <w:p>
            <w:pPr>
              <w:pStyle w:val="2"/>
              <w:keepNext w:val="0"/>
              <w:keepLines w:val="0"/>
              <w:widowControl/>
              <w:suppressLineNumbers w:val="0"/>
              <w:spacing w:before="0" w:beforeAutospacing="0" w:after="0" w:afterAutospacing="0" w:line="216" w:lineRule="atLeast"/>
              <w:ind w:left="0" w:right="0" w:firstLine="600"/>
            </w:pPr>
            <w:r>
              <w:rPr>
                <w:rFonts w:hint="eastAsia" w:ascii="宋体" w:hAnsi="宋体" w:eastAsia="宋体" w:cs="宋体"/>
                <w:caps w:val="0"/>
                <w:spacing w:val="0"/>
                <w:sz w:val="24"/>
                <w:szCs w:val="24"/>
              </w:rPr>
              <w:t>10月份，销售均价在2000元/㎡以下住宅的销售占住宅总销量的0.23%，2000—3000元/㎡占比3%，</w:t>
            </w:r>
            <w:r>
              <w:rPr>
                <w:rFonts w:hint="eastAsia" w:ascii="宋体" w:hAnsi="宋体" w:eastAsia="宋体" w:cs="宋体"/>
                <w:b/>
                <w:caps w:val="0"/>
                <w:spacing w:val="0"/>
                <w:sz w:val="24"/>
                <w:szCs w:val="24"/>
              </w:rPr>
              <w:t>3000—4000元/㎡占比49.77%</w:t>
            </w:r>
            <w:r>
              <w:rPr>
                <w:rFonts w:hint="eastAsia" w:ascii="宋体" w:hAnsi="宋体" w:eastAsia="宋体" w:cs="宋体"/>
                <w:caps w:val="0"/>
                <w:spacing w:val="0"/>
                <w:sz w:val="24"/>
                <w:szCs w:val="24"/>
              </w:rPr>
              <w:t>，4</w:t>
            </w:r>
            <w:r>
              <w:rPr>
                <w:rFonts w:hint="eastAsia" w:ascii="宋体" w:hAnsi="宋体" w:eastAsia="宋体" w:cs="宋体"/>
                <w:b/>
                <w:caps w:val="0"/>
                <w:spacing w:val="0"/>
                <w:sz w:val="24"/>
                <w:szCs w:val="24"/>
              </w:rPr>
              <w:t>000—5000元/㎡占比40%,</w:t>
            </w:r>
            <w:r>
              <w:rPr>
                <w:rFonts w:hint="eastAsia" w:ascii="宋体" w:hAnsi="宋体" w:eastAsia="宋体" w:cs="宋体"/>
                <w:caps w:val="0"/>
                <w:spacing w:val="0"/>
                <w:sz w:val="24"/>
                <w:szCs w:val="24"/>
              </w:rPr>
              <w:t>5000元/㎡占比7%。 </w:t>
            </w:r>
          </w:p>
          <w:p>
            <w:pPr>
              <w:pStyle w:val="2"/>
              <w:keepNext w:val="0"/>
              <w:keepLines w:val="0"/>
              <w:widowControl/>
              <w:suppressLineNumbers w:val="0"/>
              <w:spacing w:before="0" w:beforeAutospacing="0" w:after="0" w:afterAutospacing="0" w:line="24" w:lineRule="atLeast"/>
              <w:ind w:left="0" w:right="0"/>
              <w:jc w:val="center"/>
            </w:pPr>
            <w:bookmarkStart w:id="12" w:name="_Toc319491321"/>
            <w:bookmarkEnd w:id="12"/>
            <w:r>
              <w:rPr>
                <w:rFonts w:hint="default" w:ascii="Times New Roman" w:hAnsi="Times New Roman" w:eastAsia="宋体" w:cs="Times New Roman"/>
                <w:caps w:val="0"/>
                <w:spacing w:val="0"/>
                <w:sz w:val="21"/>
                <w:szCs w:val="21"/>
              </w:rPr>
              <w:t> </w:t>
            </w:r>
            <w:r>
              <w:rPr>
                <w:rFonts w:hint="default" w:ascii="Times New Roman" w:hAnsi="Times New Roman" w:eastAsia="宋体" w:cs="Times New Roman"/>
                <w:caps w:val="0"/>
                <w:spacing w:val="0"/>
                <w:sz w:val="21"/>
                <w:szCs w:val="21"/>
              </w:rPr>
              <w:drawing>
                <wp:inline distT="0" distB="0" distL="114300" distR="114300">
                  <wp:extent cx="4381500" cy="2628900"/>
                  <wp:effectExtent l="0" t="0" r="7620" b="762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381500" cy="26289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24" w:lineRule="atLeast"/>
              <w:ind w:left="0" w:right="0"/>
            </w:pPr>
            <w:r>
              <w:rPr>
                <w:rFonts w:hint="default" w:ascii="Times New Roman" w:hAnsi="Times New Roman" w:eastAsia="宋体" w:cs="Times New Roman"/>
                <w:b/>
                <w:caps w:val="0"/>
                <w:spacing w:val="0"/>
                <w:sz w:val="30"/>
                <w:szCs w:val="30"/>
              </w:rPr>
              <w:t>六、住宅成交面积分析</w:t>
            </w:r>
          </w:p>
          <w:p>
            <w:pPr>
              <w:pStyle w:val="2"/>
              <w:keepNext w:val="0"/>
              <w:keepLines w:val="0"/>
              <w:widowControl/>
              <w:suppressLineNumbers w:val="0"/>
              <w:spacing w:before="0" w:beforeAutospacing="0" w:after="0" w:afterAutospacing="0" w:line="216" w:lineRule="atLeast"/>
              <w:ind w:left="0" w:right="0" w:firstLine="600"/>
            </w:pPr>
            <w:r>
              <w:rPr>
                <w:rFonts w:hint="eastAsia" w:ascii="宋体" w:hAnsi="宋体" w:eastAsia="宋体" w:cs="宋体"/>
                <w:caps w:val="0"/>
                <w:spacing w:val="0"/>
                <w:sz w:val="24"/>
                <w:szCs w:val="24"/>
              </w:rPr>
              <w:t>10</w:t>
            </w:r>
            <w:r>
              <w:rPr>
                <w:rFonts w:hint="default" w:ascii="Times New Roman" w:hAnsi="Times New Roman" w:eastAsia="宋体" w:cs="Times New Roman"/>
                <w:caps w:val="0"/>
                <w:spacing w:val="0"/>
                <w:sz w:val="24"/>
                <w:szCs w:val="24"/>
              </w:rPr>
              <w:t>月份，东宝区成交</w:t>
            </w:r>
            <w:r>
              <w:rPr>
                <w:rFonts w:hint="eastAsia" w:ascii="宋体" w:hAnsi="宋体" w:eastAsia="宋体" w:cs="宋体"/>
                <w:caps w:val="0"/>
                <w:spacing w:val="0"/>
                <w:sz w:val="24"/>
                <w:szCs w:val="24"/>
              </w:rPr>
              <w:t>21279.79</w:t>
            </w:r>
            <w:r>
              <w:rPr>
                <w:rFonts w:hint="default" w:ascii="Times New Roman" w:hAnsi="Times New Roman" w:eastAsia="宋体" w:cs="Times New Roman"/>
                <w:caps w:val="0"/>
                <w:spacing w:val="0"/>
                <w:sz w:val="24"/>
                <w:szCs w:val="24"/>
              </w:rPr>
              <w:t>㎡，占总量的</w:t>
            </w:r>
            <w:r>
              <w:rPr>
                <w:rFonts w:hint="eastAsia" w:ascii="宋体" w:hAnsi="宋体" w:eastAsia="宋体" w:cs="宋体"/>
                <w:caps w:val="0"/>
                <w:spacing w:val="0"/>
                <w:sz w:val="24"/>
                <w:szCs w:val="24"/>
              </w:rPr>
              <w:t>40</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，共成交178</w:t>
            </w:r>
            <w:r>
              <w:rPr>
                <w:rFonts w:hint="default" w:ascii="Times New Roman" w:hAnsi="Times New Roman" w:eastAsia="宋体" w:cs="Times New Roman"/>
                <w:caps w:val="0"/>
                <w:spacing w:val="0"/>
                <w:sz w:val="24"/>
                <w:szCs w:val="24"/>
              </w:rPr>
              <w:t>套；</w:t>
            </w:r>
            <w:r>
              <w:rPr>
                <w:rFonts w:hint="default" w:ascii="Times New Roman" w:hAnsi="Times New Roman" w:eastAsia="宋体" w:cs="Times New Roman"/>
                <w:b/>
                <w:caps w:val="0"/>
                <w:spacing w:val="0"/>
                <w:sz w:val="24"/>
                <w:szCs w:val="24"/>
              </w:rPr>
              <w:t>掇刀区成交</w:t>
            </w:r>
            <w:r>
              <w:rPr>
                <w:rFonts w:hint="eastAsia" w:ascii="宋体" w:hAnsi="宋体" w:eastAsia="宋体" w:cs="宋体"/>
                <w:b/>
                <w:caps w:val="0"/>
                <w:spacing w:val="0"/>
                <w:sz w:val="24"/>
                <w:szCs w:val="24"/>
              </w:rPr>
              <w:t>31589.6</w:t>
            </w:r>
            <w:r>
              <w:rPr>
                <w:rFonts w:hint="eastAsia" w:ascii="宋体" w:hAnsi="宋体" w:eastAsia="宋体" w:cs="宋体"/>
                <w:caps w:val="0"/>
                <w:spacing w:val="0"/>
                <w:sz w:val="24"/>
                <w:szCs w:val="24"/>
              </w:rPr>
              <w:t>7</w:t>
            </w:r>
            <w:r>
              <w:rPr>
                <w:rFonts w:hint="default" w:ascii="Times New Roman" w:hAnsi="Times New Roman" w:eastAsia="宋体" w:cs="Times New Roman"/>
                <w:b/>
                <w:caps w:val="0"/>
                <w:spacing w:val="0"/>
                <w:sz w:val="24"/>
                <w:szCs w:val="24"/>
              </w:rPr>
              <w:t>㎡，占总量的</w:t>
            </w:r>
            <w:r>
              <w:rPr>
                <w:rFonts w:hint="eastAsia" w:ascii="宋体" w:hAnsi="宋体" w:eastAsia="宋体" w:cs="宋体"/>
                <w:b/>
                <w:caps w:val="0"/>
                <w:spacing w:val="0"/>
                <w:sz w:val="24"/>
                <w:szCs w:val="24"/>
              </w:rPr>
              <w:t>60</w:t>
            </w:r>
            <w:r>
              <w:rPr>
                <w:rFonts w:hint="default" w:ascii="Times New Roman" w:hAnsi="Times New Roman" w:eastAsia="宋体" w:cs="Times New Roman"/>
                <w:b/>
                <w:caps w:val="0"/>
                <w:spacing w:val="0"/>
                <w:sz w:val="24"/>
                <w:szCs w:val="24"/>
              </w:rPr>
              <w:t>%</w:t>
            </w:r>
            <w:r>
              <w:rPr>
                <w:rFonts w:hint="eastAsia" w:ascii="宋体" w:hAnsi="宋体" w:eastAsia="宋体" w:cs="宋体"/>
                <w:b/>
                <w:caps w:val="0"/>
                <w:spacing w:val="0"/>
                <w:sz w:val="24"/>
                <w:szCs w:val="24"/>
              </w:rPr>
              <w:t>，共成交264</w:t>
            </w:r>
            <w:r>
              <w:rPr>
                <w:rFonts w:hint="default" w:ascii="Times New Roman" w:hAnsi="Times New Roman" w:eastAsia="宋体" w:cs="Times New Roman"/>
                <w:b/>
                <w:caps w:val="0"/>
                <w:spacing w:val="0"/>
                <w:sz w:val="24"/>
                <w:szCs w:val="24"/>
              </w:rPr>
              <w:t>套。</w:t>
            </w:r>
          </w:p>
          <w:p>
            <w:pPr>
              <w:pStyle w:val="2"/>
              <w:keepNext w:val="0"/>
              <w:keepLines w:val="0"/>
              <w:widowControl/>
              <w:suppressLineNumbers w:val="0"/>
              <w:spacing w:before="0" w:beforeAutospacing="0" w:after="0" w:afterAutospacing="0" w:line="24" w:lineRule="atLeast"/>
              <w:ind w:left="0" w:right="0"/>
              <w:jc w:val="center"/>
            </w:pPr>
            <w:r>
              <w:rPr>
                <w:rFonts w:hint="eastAsia" w:ascii="宋体" w:hAnsi="宋体" w:eastAsia="宋体" w:cs="宋体"/>
                <w:caps w:val="0"/>
                <w:spacing w:val="0"/>
                <w:sz w:val="14"/>
                <w:szCs w:val="14"/>
              </w:rPr>
              <w:drawing>
                <wp:inline distT="0" distB="0" distL="114300" distR="114300">
                  <wp:extent cx="4600575" cy="2924175"/>
                  <wp:effectExtent l="0" t="0" r="1905" b="190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600575" cy="29241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216" w:lineRule="atLeast"/>
              <w:ind w:left="0" w:right="281" w:firstLine="594"/>
            </w:pPr>
            <w:bookmarkStart w:id="13" w:name="_Toc30160"/>
            <w:bookmarkEnd w:id="13"/>
            <w:bookmarkStart w:id="14" w:name="_Toc319491323"/>
            <w:bookmarkEnd w:id="14"/>
            <w:r>
              <w:rPr>
                <w:rFonts w:hint="eastAsia" w:ascii="宋体" w:hAnsi="宋体" w:eastAsia="宋体" w:cs="宋体"/>
                <w:b/>
                <w:caps w:val="0"/>
                <w:spacing w:val="0"/>
                <w:sz w:val="30"/>
                <w:szCs w:val="30"/>
              </w:rPr>
              <w:t>七、各区域楼市表现</w:t>
            </w:r>
          </w:p>
          <w:tbl>
            <w:tblPr>
              <w:tblW w:w="796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57"/>
              <w:gridCol w:w="2021"/>
              <w:gridCol w:w="2022"/>
              <w:gridCol w:w="1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19" w:hRule="atLeast"/>
              </w:trPr>
              <w:tc>
                <w:tcPr>
                  <w:tcW w:w="7968" w:type="dxa"/>
                  <w:gridSpan w:val="4"/>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东宝区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957" w:type="dxa"/>
                  <w:tcBorders>
                    <w:top w:val="nil"/>
                    <w:left w:val="single" w:color="000000" w:sz="8" w:space="0"/>
                    <w:bottom w:val="single" w:color="000000" w:sz="8" w:space="0"/>
                    <w:right w:val="single" w:color="000000" w:sz="8" w:space="0"/>
                  </w:tcBorders>
                  <w:shd w:val="clear" w:color="auto" w:fill="FFFFFF"/>
                  <w:vAlign w:val="top"/>
                </w:tcPr>
                <w:p>
                  <w:pPr>
                    <w:rPr>
                      <w:rFonts w:hint="eastAsia" w:ascii="宋体" w:hAnsi="宋体" w:eastAsia="宋体" w:cs="宋体"/>
                      <w:sz w:val="14"/>
                      <w:szCs w:val="14"/>
                    </w:rPr>
                  </w:pPr>
                </w:p>
              </w:tc>
              <w:tc>
                <w:tcPr>
                  <w:tcW w:w="2021"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销售均价（元</w:t>
                  </w:r>
                  <w:r>
                    <w:rPr>
                      <w:rFonts w:hint="default" w:ascii="Times New Roman" w:hAnsi="Times New Roman" w:eastAsia="宋体" w:cs="Times New Roman"/>
                      <w:b/>
                      <w:color w:val="000000"/>
                      <w:sz w:val="21"/>
                      <w:szCs w:val="21"/>
                    </w:rPr>
                    <w:t>/</w:t>
                  </w:r>
                  <w:r>
                    <w:rPr>
                      <w:rFonts w:hint="eastAsia" w:ascii="宋体" w:hAnsi="宋体" w:eastAsia="宋体" w:cs="宋体"/>
                      <w:b/>
                      <w:color w:val="000000"/>
                      <w:sz w:val="21"/>
                      <w:szCs w:val="21"/>
                    </w:rPr>
                    <w:t>㎡）</w:t>
                  </w:r>
                </w:p>
              </w:tc>
              <w:tc>
                <w:tcPr>
                  <w:tcW w:w="2022"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销售面积（㎡）</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52"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商品房住宅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4317.656</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21279.79</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37"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商品房非住宅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33399.46</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173.23</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87"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合计</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4552.487</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21453.02</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68" w:type="dxa"/>
                  <w:gridSpan w:val="4"/>
                  <w:tcBorders>
                    <w:top w:val="nil"/>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掇刀区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957" w:type="dxa"/>
                  <w:tcBorders>
                    <w:top w:val="nil"/>
                    <w:left w:val="single" w:color="000000" w:sz="8" w:space="0"/>
                    <w:bottom w:val="single" w:color="000000" w:sz="8" w:space="0"/>
                    <w:right w:val="single" w:color="000000" w:sz="8" w:space="0"/>
                  </w:tcBorders>
                  <w:shd w:val="clear" w:color="auto" w:fill="FFFFFF"/>
                  <w:vAlign w:val="top"/>
                </w:tcPr>
                <w:p>
                  <w:pPr>
                    <w:rPr>
                      <w:rFonts w:hint="eastAsia" w:ascii="宋体" w:hAnsi="宋体" w:eastAsia="宋体" w:cs="宋体"/>
                      <w:sz w:val="14"/>
                      <w:szCs w:val="14"/>
                    </w:rPr>
                  </w:pPr>
                </w:p>
              </w:tc>
              <w:tc>
                <w:tcPr>
                  <w:tcW w:w="2021"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销售均价（元</w:t>
                  </w:r>
                  <w:r>
                    <w:rPr>
                      <w:rFonts w:hint="default" w:ascii="Times New Roman" w:hAnsi="Times New Roman" w:eastAsia="宋体" w:cs="Times New Roman"/>
                      <w:b/>
                      <w:color w:val="000000"/>
                      <w:sz w:val="21"/>
                      <w:szCs w:val="21"/>
                    </w:rPr>
                    <w:t>/</w:t>
                  </w:r>
                  <w:r>
                    <w:rPr>
                      <w:rFonts w:hint="eastAsia" w:ascii="宋体" w:hAnsi="宋体" w:eastAsia="宋体" w:cs="宋体"/>
                      <w:b/>
                      <w:color w:val="000000"/>
                      <w:sz w:val="21"/>
                      <w:szCs w:val="21"/>
                    </w:rPr>
                    <w:t>㎡）</w:t>
                  </w:r>
                </w:p>
              </w:tc>
              <w:tc>
                <w:tcPr>
                  <w:tcW w:w="2022"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销售面积（㎡）</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57"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商品房住宅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4145.313</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31589.67</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52"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商品房非住宅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7149.766</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1052.78</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42"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合计</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4242.213</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32642.45</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2</w:t>
                  </w:r>
                  <w:r>
                    <w:rPr>
                      <w:rFonts w:hint="eastAsia" w:ascii="宋体" w:hAnsi="宋体" w:eastAsia="宋体" w:cs="宋体"/>
                      <w:sz w:val="21"/>
                      <w:szCs w:val="21"/>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19" w:hRule="atLeast"/>
              </w:trPr>
              <w:tc>
                <w:tcPr>
                  <w:tcW w:w="7968" w:type="dxa"/>
                  <w:gridSpan w:val="4"/>
                  <w:tcBorders>
                    <w:top w:val="nil"/>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屈家岭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957" w:type="dxa"/>
                  <w:tcBorders>
                    <w:top w:val="nil"/>
                    <w:left w:val="single" w:color="000000" w:sz="8" w:space="0"/>
                    <w:bottom w:val="single" w:color="000000" w:sz="8" w:space="0"/>
                    <w:right w:val="single" w:color="000000" w:sz="8" w:space="0"/>
                  </w:tcBorders>
                  <w:shd w:val="clear" w:color="auto" w:fill="FFFFFF"/>
                  <w:vAlign w:val="top"/>
                </w:tcPr>
                <w:p>
                  <w:pPr>
                    <w:rPr>
                      <w:rFonts w:hint="eastAsia" w:ascii="宋体" w:hAnsi="宋体" w:eastAsia="宋体" w:cs="宋体"/>
                      <w:sz w:val="14"/>
                      <w:szCs w:val="14"/>
                    </w:rPr>
                  </w:pPr>
                </w:p>
              </w:tc>
              <w:tc>
                <w:tcPr>
                  <w:tcW w:w="2021"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销售均价（元</w:t>
                  </w:r>
                  <w:r>
                    <w:rPr>
                      <w:rFonts w:hint="default" w:ascii="Times New Roman" w:hAnsi="Times New Roman" w:eastAsia="宋体" w:cs="Times New Roman"/>
                      <w:b/>
                      <w:color w:val="000000"/>
                      <w:sz w:val="21"/>
                      <w:szCs w:val="21"/>
                    </w:rPr>
                    <w:t>/</w:t>
                  </w:r>
                  <w:r>
                    <w:rPr>
                      <w:rFonts w:hint="eastAsia" w:ascii="宋体" w:hAnsi="宋体" w:eastAsia="宋体" w:cs="宋体"/>
                      <w:b/>
                      <w:color w:val="000000"/>
                      <w:sz w:val="21"/>
                      <w:szCs w:val="21"/>
                    </w:rPr>
                    <w:t>㎡）</w:t>
                  </w:r>
                </w:p>
              </w:tc>
              <w:tc>
                <w:tcPr>
                  <w:tcW w:w="2022"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销售面积（㎡）</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销售套数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7"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商品房住宅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1500.446</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5257.02</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42"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商品房非住宅</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4884.049</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355.22</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2" w:hRule="atLeast"/>
              </w:trPr>
              <w:tc>
                <w:tcPr>
                  <w:tcW w:w="1957"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1"/>
                      <w:szCs w:val="21"/>
                    </w:rPr>
                    <w:t>合计</w:t>
                  </w:r>
                </w:p>
              </w:tc>
              <w:tc>
                <w:tcPr>
                  <w:tcW w:w="202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1714.607</w:t>
                  </w:r>
                </w:p>
              </w:tc>
              <w:tc>
                <w:tcPr>
                  <w:tcW w:w="202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5612.24</w:t>
                  </w:r>
                </w:p>
              </w:tc>
              <w:tc>
                <w:tcPr>
                  <w:tcW w:w="196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48</w:t>
                  </w:r>
                </w:p>
              </w:tc>
            </w:tr>
          </w:tbl>
          <w:p>
            <w:pPr>
              <w:pStyle w:val="2"/>
              <w:keepNext w:val="0"/>
              <w:keepLines w:val="0"/>
              <w:widowControl/>
              <w:suppressLineNumbers w:val="0"/>
              <w:spacing w:before="0" w:beforeAutospacing="0" w:after="0" w:afterAutospacing="0" w:line="216" w:lineRule="atLeast"/>
              <w:ind w:left="0" w:right="281" w:firstLine="594"/>
            </w:pPr>
            <w:bookmarkStart w:id="15" w:name="_Toc4890"/>
            <w:bookmarkEnd w:id="15"/>
            <w:r>
              <w:rPr>
                <w:rFonts w:hint="default" w:ascii="Times New Roman" w:hAnsi="Times New Roman" w:eastAsia="宋体" w:cs="Times New Roman"/>
                <w:b/>
                <w:caps w:val="0"/>
                <w:spacing w:val="0"/>
                <w:sz w:val="30"/>
                <w:szCs w:val="30"/>
              </w:rPr>
              <w:t>八、本月楼盘销售排名</w:t>
            </w: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80"/>
              <w:gridCol w:w="2024"/>
              <w:gridCol w:w="1981"/>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7968" w:type="dxa"/>
                  <w:gridSpan w:val="4"/>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10</w:t>
                  </w:r>
                  <w:r>
                    <w:rPr>
                      <w:rFonts w:hint="default" w:ascii="Times New Roman" w:hAnsi="Times New Roman" w:eastAsia="宋体" w:cs="Times New Roman"/>
                      <w:b/>
                      <w:color w:val="000000"/>
                      <w:sz w:val="21"/>
                      <w:szCs w:val="21"/>
                    </w:rPr>
                    <w:t>月住宅销售套数排名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排名</w:t>
                  </w:r>
                </w:p>
              </w:tc>
              <w:tc>
                <w:tcPr>
                  <w:tcW w:w="2024"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项目名称</w:t>
                  </w:r>
                </w:p>
              </w:tc>
              <w:tc>
                <w:tcPr>
                  <w:tcW w:w="1981"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所在区域</w:t>
                  </w:r>
                </w:p>
              </w:tc>
              <w:tc>
                <w:tcPr>
                  <w:tcW w:w="1983"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销售套数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1</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西山林语</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东宝区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2</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楚天城一期</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w:t>
                  </w:r>
                  <w:r>
                    <w:rPr>
                      <w:rFonts w:hint="default" w:ascii="Times New Roman" w:hAnsi="Times New Roman" w:eastAsia="宋体" w:cs="Times New Roman"/>
                      <w:sz w:val="21"/>
                      <w:szCs w:val="21"/>
                    </w:rPr>
                    <w:t>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3</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锦绣·紫荆城二期</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东宝区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4</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长龙·中央公园</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东宝区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5</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嘉顺力·凯旋湾</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w:t>
                  </w:r>
                  <w:r>
                    <w:rPr>
                      <w:rFonts w:hint="default" w:ascii="Times New Roman" w:hAnsi="Times New Roman" w:eastAsia="宋体" w:cs="Times New Roman"/>
                      <w:sz w:val="21"/>
                      <w:szCs w:val="21"/>
                    </w:rPr>
                    <w:t>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6</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葡萄园·城市花园</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w:t>
                  </w:r>
                  <w:r>
                    <w:rPr>
                      <w:rFonts w:hint="default" w:ascii="Times New Roman" w:hAnsi="Times New Roman" w:eastAsia="宋体" w:cs="Times New Roman"/>
                      <w:sz w:val="21"/>
                      <w:szCs w:val="21"/>
                    </w:rPr>
                    <w:t>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7</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云中仙居</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掇刀区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8</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多辉·怡景新城</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掇刀区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9</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荆门碧桂园</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73" w:hRule="atLeast"/>
                <w:jc w:val="center"/>
              </w:trPr>
              <w:tc>
                <w:tcPr>
                  <w:tcW w:w="1980"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1"/>
                      <w:szCs w:val="21"/>
                    </w:rPr>
                    <w:t>10</w:t>
                  </w:r>
                </w:p>
              </w:tc>
              <w:tc>
                <w:tcPr>
                  <w:tcW w:w="202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星源·楚天豪都</w:t>
                  </w:r>
                </w:p>
              </w:tc>
              <w:tc>
                <w:tcPr>
                  <w:tcW w:w="198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w:t>
                  </w:r>
                  <w:r>
                    <w:rPr>
                      <w:rFonts w:hint="default" w:ascii="Times New Roman" w:hAnsi="Times New Roman" w:eastAsia="宋体" w:cs="Times New Roman"/>
                      <w:sz w:val="21"/>
                      <w:szCs w:val="21"/>
                    </w:rPr>
                    <w:t>区</w:t>
                  </w:r>
                </w:p>
              </w:tc>
              <w:tc>
                <w:tcPr>
                  <w:tcW w:w="198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15</w:t>
                  </w:r>
                </w:p>
              </w:tc>
            </w:tr>
          </w:tbl>
          <w:p>
            <w:pPr>
              <w:rPr>
                <w:vanish/>
                <w:sz w:val="24"/>
                <w:szCs w:val="24"/>
              </w:rPr>
            </w:pPr>
          </w:p>
          <w:tbl>
            <w:tblPr>
              <w:tblW w:w="7968"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71"/>
              <w:gridCol w:w="1971"/>
              <w:gridCol w:w="1972"/>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92" w:hRule="atLeast"/>
                <w:jc w:val="center"/>
              </w:trPr>
              <w:tc>
                <w:tcPr>
                  <w:tcW w:w="7968" w:type="dxa"/>
                  <w:gridSpan w:val="4"/>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sz w:val="21"/>
                      <w:szCs w:val="21"/>
                    </w:rPr>
                    <w:t>10</w:t>
                  </w:r>
                  <w:r>
                    <w:rPr>
                      <w:rFonts w:hint="default" w:ascii="Times New Roman" w:hAnsi="Times New Roman" w:eastAsia="宋体" w:cs="Times New Roman"/>
                      <w:b/>
                      <w:color w:val="000000"/>
                      <w:sz w:val="21"/>
                      <w:szCs w:val="21"/>
                    </w:rPr>
                    <w:t>月商铺销售套数排名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62" w:hRule="atLeast"/>
                <w:jc w:val="center"/>
              </w:trPr>
              <w:tc>
                <w:tcPr>
                  <w:tcW w:w="197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排名</w:t>
                  </w:r>
                </w:p>
              </w:tc>
              <w:tc>
                <w:tcPr>
                  <w:tcW w:w="1971"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项目名称</w:t>
                  </w:r>
                </w:p>
              </w:tc>
              <w:tc>
                <w:tcPr>
                  <w:tcW w:w="1972"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所在区域</w:t>
                  </w:r>
                </w:p>
              </w:tc>
              <w:tc>
                <w:tcPr>
                  <w:tcW w:w="2054"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b/>
                      <w:color w:val="000000"/>
                      <w:sz w:val="21"/>
                      <w:szCs w:val="21"/>
                    </w:rPr>
                    <w:t>销售套数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jc w:val="center"/>
              </w:trPr>
              <w:tc>
                <w:tcPr>
                  <w:tcW w:w="197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1</w:t>
                  </w:r>
                </w:p>
              </w:tc>
              <w:tc>
                <w:tcPr>
                  <w:tcW w:w="197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荆门宜洋汽车后市场</w:t>
                  </w:r>
                </w:p>
              </w:tc>
              <w:tc>
                <w:tcPr>
                  <w:tcW w:w="197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掇刀区</w:t>
                  </w:r>
                </w:p>
              </w:tc>
              <w:tc>
                <w:tcPr>
                  <w:tcW w:w="205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jc w:val="center"/>
              </w:trPr>
              <w:tc>
                <w:tcPr>
                  <w:tcW w:w="197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2</w:t>
                  </w:r>
                </w:p>
              </w:tc>
              <w:tc>
                <w:tcPr>
                  <w:tcW w:w="197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荆门国际广场</w:t>
                  </w:r>
                </w:p>
              </w:tc>
              <w:tc>
                <w:tcPr>
                  <w:tcW w:w="197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东宝区</w:t>
                  </w:r>
                </w:p>
              </w:tc>
              <w:tc>
                <w:tcPr>
                  <w:tcW w:w="205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jc w:val="center"/>
              </w:trPr>
              <w:tc>
                <w:tcPr>
                  <w:tcW w:w="1971"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color w:val="000000"/>
                      <w:sz w:val="21"/>
                      <w:szCs w:val="21"/>
                    </w:rPr>
                    <w:t>3</w:t>
                  </w:r>
                </w:p>
              </w:tc>
              <w:tc>
                <w:tcPr>
                  <w:tcW w:w="1971"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星球商业中心</w:t>
                  </w:r>
                </w:p>
              </w:tc>
              <w:tc>
                <w:tcPr>
                  <w:tcW w:w="1972"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掇刀区</w:t>
                  </w:r>
                </w:p>
              </w:tc>
              <w:tc>
                <w:tcPr>
                  <w:tcW w:w="2054"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6</w:t>
                  </w:r>
                </w:p>
              </w:tc>
            </w:tr>
          </w:tbl>
          <w:p>
            <w:pPr>
              <w:pStyle w:val="2"/>
              <w:keepNext w:val="0"/>
              <w:keepLines w:val="0"/>
              <w:widowControl/>
              <w:suppressLineNumbers w:val="0"/>
              <w:spacing w:before="0" w:beforeAutospacing="0" w:after="0" w:afterAutospacing="0" w:line="216" w:lineRule="atLeast"/>
              <w:ind w:left="0" w:right="0"/>
              <w:jc w:val="center"/>
            </w:pPr>
            <w:bookmarkStart w:id="16" w:name="_Toc28293"/>
            <w:bookmarkEnd w:id="16"/>
            <w:r>
              <w:rPr>
                <w:rFonts w:hint="default" w:ascii="Times New Roman" w:hAnsi="Times New Roman" w:eastAsia="宋体" w:cs="Times New Roman"/>
                <w:b/>
                <w:caps w:val="0"/>
                <w:spacing w:val="0"/>
                <w:sz w:val="30"/>
                <w:szCs w:val="30"/>
              </w:rPr>
              <w:t>第四部分  荆门热点楼盘动态</w:t>
            </w:r>
          </w:p>
          <w:p>
            <w:pPr>
              <w:pStyle w:val="2"/>
              <w:keepNext w:val="0"/>
              <w:keepLines w:val="0"/>
              <w:widowControl/>
              <w:suppressLineNumbers w:val="0"/>
              <w:spacing w:before="156" w:beforeAutospacing="0" w:after="156" w:afterAutospacing="0" w:line="216" w:lineRule="atLeast"/>
              <w:ind w:left="969" w:right="0" w:hanging="420"/>
            </w:pPr>
            <w:r>
              <w:rPr>
                <w:rFonts w:hint="default" w:ascii="Wingdings" w:hAnsi="Wingdings" w:eastAsia="宋体" w:cs="Wingdings"/>
                <w:b/>
                <w:caps w:val="0"/>
                <w:color w:val="FF0000"/>
                <w:spacing w:val="0"/>
                <w:sz w:val="30"/>
                <w:szCs w:val="30"/>
              </w:rPr>
              <w:drawing>
                <wp:inline distT="0" distB="0" distL="114300" distR="114300">
                  <wp:extent cx="190500" cy="1905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190500" cy="190500"/>
                          </a:xfrm>
                          <a:prstGeom prst="rect">
                            <a:avLst/>
                          </a:prstGeom>
                          <a:noFill/>
                          <a:ln w="9525">
                            <a:noFill/>
                          </a:ln>
                        </pic:spPr>
                      </pic:pic>
                    </a:graphicData>
                  </a:graphic>
                </wp:inline>
              </w:drawing>
            </w:r>
            <w:r>
              <w:rPr>
                <w:rFonts w:hint="default" w:ascii="Wingdings" w:hAnsi="Wingdings" w:eastAsia="宋体" w:cs="Wingdings"/>
                <w:b/>
                <w:caps w:val="0"/>
                <w:color w:val="FF0000"/>
                <w:spacing w:val="0"/>
                <w:sz w:val="30"/>
                <w:szCs w:val="30"/>
              </w:rPr>
              <w:t> </w:t>
            </w:r>
            <w:r>
              <w:rPr>
                <w:rFonts w:hint="eastAsia" w:ascii="宋体" w:hAnsi="宋体" w:eastAsia="宋体" w:cs="宋体"/>
                <w:b/>
                <w:caps w:val="0"/>
                <w:color w:val="FF0000"/>
                <w:spacing w:val="0"/>
                <w:sz w:val="30"/>
                <w:szCs w:val="30"/>
              </w:rPr>
              <w:t>东方雅苑</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地理位置：</w:t>
            </w:r>
            <w:r>
              <w:rPr>
                <w:rFonts w:hint="default" w:ascii="Times New Roman" w:hAnsi="Times New Roman" w:eastAsia="宋体" w:cs="Times New Roman"/>
                <w:caps w:val="0"/>
                <w:spacing w:val="0"/>
                <w:sz w:val="24"/>
                <w:szCs w:val="24"/>
              </w:rPr>
              <w:t>荆门市</w:t>
            </w:r>
            <w:r>
              <w:rPr>
                <w:rFonts w:hint="eastAsia" w:ascii="宋体" w:hAnsi="宋体" w:eastAsia="宋体" w:cs="宋体"/>
                <w:caps w:val="0"/>
                <w:spacing w:val="0"/>
                <w:sz w:val="24"/>
                <w:szCs w:val="24"/>
              </w:rPr>
              <w:t>掇刀区五一路西侧（原白庙市场）</w:t>
            </w:r>
            <w:r>
              <w:rPr>
                <w:rFonts w:hint="default" w:ascii="Times New Roman" w:hAnsi="Times New Roman" w:eastAsia="宋体" w:cs="Times New Roman"/>
                <w:caps w:val="0"/>
                <w:spacing w:val="0"/>
                <w:sz w:val="24"/>
                <w:szCs w:val="24"/>
              </w:rPr>
              <w:t>。 </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项目规模：</w:t>
            </w:r>
            <w:r>
              <w:rPr>
                <w:rFonts w:hint="default" w:ascii="Times New Roman" w:hAnsi="Times New Roman" w:eastAsia="宋体" w:cs="Times New Roman"/>
                <w:caps w:val="0"/>
                <w:spacing w:val="0"/>
                <w:sz w:val="24"/>
                <w:szCs w:val="24"/>
              </w:rPr>
              <w:t>占地面积：8298</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建面</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50016</w:t>
            </w:r>
            <w:r>
              <w:rPr>
                <w:rFonts w:hint="default" w:ascii="Times New Roman" w:hAnsi="Times New Roman" w:eastAsia="宋体" w:cs="Times New Roman"/>
                <w:caps w:val="0"/>
                <w:spacing w:val="0"/>
                <w:sz w:val="24"/>
                <w:szCs w:val="24"/>
              </w:rPr>
              <w:t>㎡。绿化率：</w:t>
            </w:r>
            <w:r>
              <w:rPr>
                <w:rFonts w:hint="eastAsia" w:ascii="宋体" w:hAnsi="宋体" w:eastAsia="宋体" w:cs="宋体"/>
                <w:caps w:val="0"/>
                <w:spacing w:val="0"/>
                <w:sz w:val="24"/>
                <w:szCs w:val="24"/>
              </w:rPr>
              <w:t>50</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。容积率：4.8</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总户数：</w:t>
            </w:r>
            <w:r>
              <w:rPr>
                <w:rFonts w:hint="eastAsia" w:ascii="宋体" w:hAnsi="宋体" w:eastAsia="宋体" w:cs="宋体"/>
                <w:caps w:val="0"/>
                <w:spacing w:val="0"/>
                <w:sz w:val="24"/>
                <w:szCs w:val="24"/>
              </w:rPr>
              <w:t>436套</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项目风格：</w:t>
            </w:r>
            <w:r>
              <w:rPr>
                <w:rFonts w:hint="eastAsia" w:ascii="宋体" w:hAnsi="宋体" w:eastAsia="宋体" w:cs="宋体"/>
                <w:caps w:val="0"/>
                <w:spacing w:val="0"/>
                <w:sz w:val="24"/>
                <w:szCs w:val="24"/>
              </w:rPr>
              <w:t>小区以中欧风格为主</w:t>
            </w:r>
            <w:r>
              <w:rPr>
                <w:rFonts w:hint="default" w:ascii="Times New Roman" w:hAnsi="Times New Roman" w:eastAsia="宋体" w:cs="Times New Roman"/>
                <w:caps w:val="0"/>
                <w:spacing w:val="0"/>
                <w:sz w:val="24"/>
                <w:szCs w:val="24"/>
              </w:rPr>
              <w:t>。 </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个案客户层：</w:t>
            </w:r>
            <w:r>
              <w:rPr>
                <w:rFonts w:hint="eastAsia" w:ascii="宋体" w:hAnsi="宋体" w:eastAsia="宋体" w:cs="宋体"/>
                <w:caps w:val="0"/>
                <w:spacing w:val="0"/>
                <w:sz w:val="24"/>
                <w:szCs w:val="24"/>
              </w:rPr>
              <w:t>享受都市现代生活的青年，主要面向首次置业群体。</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项目情况</w:t>
            </w:r>
            <w:r>
              <w:rPr>
                <w:rFonts w:hint="default" w:ascii="Times New Roman" w:hAnsi="Times New Roman" w:eastAsia="宋体" w:cs="Times New Roman"/>
                <w:b/>
                <w:caps w:val="0"/>
                <w:spacing w:val="0"/>
                <w:sz w:val="24"/>
                <w:szCs w:val="24"/>
              </w:rPr>
              <w:t>：</w:t>
            </w:r>
            <w:r>
              <w:rPr>
                <w:rFonts w:hint="eastAsia" w:ascii="宋体" w:hAnsi="宋体" w:eastAsia="宋体" w:cs="宋体"/>
                <w:caps w:val="0"/>
                <w:spacing w:val="0"/>
                <w:sz w:val="24"/>
                <w:szCs w:val="24"/>
              </w:rPr>
              <w:t>项目主要由两栋组成，称为</w:t>
            </w:r>
            <w:r>
              <w:rPr>
                <w:rFonts w:hint="default" w:ascii="Times New Roman" w:hAnsi="Times New Roman" w:eastAsia="宋体" w:cs="Times New Roman"/>
                <w:caps w:val="0"/>
                <w:spacing w:val="0"/>
                <w:sz w:val="24"/>
                <w:szCs w:val="24"/>
              </w:rPr>
              <w:t>A</w:t>
            </w:r>
            <w:r>
              <w:rPr>
                <w:rFonts w:hint="eastAsia" w:ascii="宋体" w:hAnsi="宋体" w:eastAsia="宋体" w:cs="宋体"/>
                <w:caps w:val="0"/>
                <w:spacing w:val="0"/>
                <w:sz w:val="24"/>
                <w:szCs w:val="24"/>
              </w:rPr>
              <w:t>栋和</w:t>
            </w:r>
            <w:r>
              <w:rPr>
                <w:rFonts w:hint="default" w:ascii="Times New Roman" w:hAnsi="Times New Roman" w:eastAsia="宋体" w:cs="Times New Roman"/>
                <w:caps w:val="0"/>
                <w:spacing w:val="0"/>
                <w:sz w:val="24"/>
                <w:szCs w:val="24"/>
              </w:rPr>
              <w:t>B</w:t>
            </w:r>
            <w:r>
              <w:rPr>
                <w:rFonts w:hint="eastAsia" w:ascii="宋体" w:hAnsi="宋体" w:eastAsia="宋体" w:cs="宋体"/>
                <w:caps w:val="0"/>
                <w:spacing w:val="0"/>
                <w:sz w:val="24"/>
                <w:szCs w:val="24"/>
              </w:rPr>
              <w:t>栋，两座塔楼中心为绿色生态景观园，道路沿建筑外布置并绕景观园环行，标准楼距，坐北朝南， 一梯八户。二室二厅、三室两厅各四类共八种户型。</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户型面积</w:t>
            </w:r>
            <w:r>
              <w:rPr>
                <w:rFonts w:hint="default" w:ascii="Times New Roman" w:hAnsi="Times New Roman" w:eastAsia="宋体" w:cs="Times New Roman"/>
                <w:b/>
                <w:caps w:val="0"/>
                <w:spacing w:val="0"/>
                <w:sz w:val="24"/>
                <w:szCs w:val="24"/>
              </w:rPr>
              <w:t>：</w:t>
            </w:r>
            <w:r>
              <w:rPr>
                <w:rFonts w:hint="eastAsia" w:ascii="宋体" w:hAnsi="宋体" w:eastAsia="宋体" w:cs="宋体"/>
                <w:caps w:val="0"/>
                <w:spacing w:val="0"/>
                <w:sz w:val="24"/>
                <w:szCs w:val="24"/>
              </w:rPr>
              <w:t>91</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100</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的两房</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98</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119㎡</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112</w:t>
            </w:r>
            <w:r>
              <w:rPr>
                <w:rFonts w:hint="eastAsia" w:ascii="宋体" w:hAnsi="宋体" w:eastAsia="宋体" w:cs="宋体"/>
                <w:caps w:val="0"/>
                <w:spacing w:val="0"/>
                <w:sz w:val="24"/>
                <w:szCs w:val="24"/>
              </w:rPr>
              <w:t>㎡的三房</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以三房为主，其次是二房。</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建筑形态：</w:t>
            </w:r>
            <w:r>
              <w:rPr>
                <w:rFonts w:hint="eastAsia" w:ascii="宋体" w:hAnsi="宋体" w:eastAsia="宋体" w:cs="宋体"/>
                <w:caps w:val="0"/>
                <w:spacing w:val="0"/>
                <w:sz w:val="24"/>
                <w:szCs w:val="24"/>
              </w:rPr>
              <w:t>纯住宅小区，由两栋二十九层高层住宅组成。两座塔楼中心为绿色生态景观园。</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销售状态：</w:t>
            </w:r>
            <w:r>
              <w:rPr>
                <w:rFonts w:hint="eastAsia" w:ascii="宋体" w:hAnsi="宋体" w:eastAsia="宋体" w:cs="宋体"/>
                <w:caps w:val="0"/>
                <w:spacing w:val="0"/>
                <w:sz w:val="24"/>
                <w:szCs w:val="24"/>
              </w:rPr>
              <w:t>总套数为</w:t>
            </w:r>
            <w:r>
              <w:rPr>
                <w:rFonts w:hint="default" w:ascii="Times New Roman" w:hAnsi="Times New Roman" w:eastAsia="宋体" w:cs="Times New Roman"/>
                <w:caps w:val="0"/>
                <w:spacing w:val="0"/>
                <w:sz w:val="24"/>
                <w:szCs w:val="24"/>
              </w:rPr>
              <w:t>436户，</w:t>
            </w:r>
            <w:r>
              <w:rPr>
                <w:rFonts w:hint="eastAsia" w:ascii="宋体" w:hAnsi="宋体" w:eastAsia="宋体" w:cs="宋体"/>
                <w:caps w:val="0"/>
                <w:spacing w:val="0"/>
                <w:sz w:val="24"/>
                <w:szCs w:val="24"/>
              </w:rPr>
              <w:t>目前只剩下</w:t>
            </w:r>
            <w:r>
              <w:rPr>
                <w:rFonts w:hint="default" w:ascii="Times New Roman" w:hAnsi="Times New Roman" w:eastAsia="宋体" w:cs="Times New Roman"/>
                <w:caps w:val="0"/>
                <w:spacing w:val="0"/>
                <w:sz w:val="24"/>
                <w:szCs w:val="24"/>
              </w:rPr>
              <w:t>93</w:t>
            </w:r>
            <w:r>
              <w:rPr>
                <w:rFonts w:hint="eastAsia" w:ascii="宋体" w:hAnsi="宋体" w:eastAsia="宋体" w:cs="宋体"/>
                <w:caps w:val="0"/>
                <w:spacing w:val="0"/>
                <w:sz w:val="24"/>
                <w:szCs w:val="24"/>
              </w:rPr>
              <w:t>套在售</w:t>
            </w:r>
            <w:r>
              <w:rPr>
                <w:rFonts w:hint="default" w:ascii="Times New Roman" w:hAnsi="Times New Roman" w:eastAsia="宋体" w:cs="Times New Roman"/>
                <w:caps w:val="0"/>
                <w:spacing w:val="0"/>
                <w:sz w:val="24"/>
                <w:szCs w:val="24"/>
              </w:rPr>
              <w:t>，已推销售率</w:t>
            </w:r>
            <w:r>
              <w:rPr>
                <w:rFonts w:hint="eastAsia" w:ascii="宋体" w:hAnsi="宋体" w:eastAsia="宋体" w:cs="宋体"/>
                <w:caps w:val="0"/>
                <w:spacing w:val="0"/>
                <w:sz w:val="24"/>
                <w:szCs w:val="24"/>
              </w:rPr>
              <w:t>接近</w:t>
            </w:r>
            <w:r>
              <w:rPr>
                <w:rFonts w:hint="default" w:ascii="Times New Roman" w:hAnsi="Times New Roman" w:eastAsia="宋体" w:cs="Times New Roman"/>
                <w:caps w:val="0"/>
                <w:spacing w:val="0"/>
                <w:sz w:val="24"/>
                <w:szCs w:val="24"/>
              </w:rPr>
              <w:t>80%，</w:t>
            </w:r>
            <w:r>
              <w:rPr>
                <w:rFonts w:hint="eastAsia" w:ascii="宋体" w:hAnsi="宋体" w:eastAsia="宋体" w:cs="宋体"/>
                <w:caps w:val="0"/>
                <w:spacing w:val="0"/>
                <w:sz w:val="24"/>
                <w:szCs w:val="24"/>
              </w:rPr>
              <w:t>项目去化速度较慢</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销售价格为</w:t>
            </w:r>
            <w:r>
              <w:rPr>
                <w:rFonts w:hint="default" w:ascii="Times New Roman" w:hAnsi="Times New Roman" w:eastAsia="宋体" w:cs="Times New Roman"/>
                <w:caps w:val="0"/>
                <w:spacing w:val="0"/>
                <w:sz w:val="24"/>
                <w:szCs w:val="24"/>
              </w:rPr>
              <w:t>3530</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开发商：</w:t>
            </w:r>
            <w:r>
              <w:rPr>
                <w:rFonts w:hint="eastAsia" w:ascii="宋体" w:hAnsi="宋体" w:eastAsia="宋体" w:cs="宋体"/>
                <w:caps w:val="0"/>
                <w:spacing w:val="0"/>
                <w:sz w:val="24"/>
                <w:szCs w:val="24"/>
              </w:rPr>
              <w:t>荆门市宝山都市置业有限公司</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主要卖点：</w:t>
            </w:r>
            <w:r>
              <w:rPr>
                <w:rFonts w:hint="eastAsia" w:ascii="宋体" w:hAnsi="宋体" w:eastAsia="宋体" w:cs="宋体"/>
                <w:b/>
                <w:caps w:val="0"/>
                <w:spacing w:val="0"/>
                <w:sz w:val="24"/>
                <w:szCs w:val="24"/>
              </w:rPr>
              <w:t>区位良好：</w:t>
            </w:r>
            <w:r>
              <w:rPr>
                <w:rFonts w:hint="eastAsia" w:ascii="宋体" w:hAnsi="宋体" w:eastAsia="宋体" w:cs="宋体"/>
                <w:caps w:val="0"/>
                <w:spacing w:val="0"/>
                <w:sz w:val="24"/>
                <w:szCs w:val="24"/>
              </w:rPr>
              <w:t>位于掇刀区五一路西侧，周边有石化广场、石化一小、石化中学、石化医院、开心购物广场、东方连锁超市、通源大市场、石化游泳池、石化体育，地理位置良好。</w:t>
            </w:r>
          </w:p>
          <w:p>
            <w:pPr>
              <w:pStyle w:val="2"/>
              <w:keepNext w:val="0"/>
              <w:keepLines w:val="0"/>
              <w:widowControl/>
              <w:suppressLineNumbers w:val="0"/>
              <w:spacing w:before="156" w:beforeAutospacing="0" w:after="156" w:afterAutospacing="0" w:line="216" w:lineRule="atLeast"/>
              <w:ind w:left="0" w:right="0" w:firstLine="480"/>
            </w:pPr>
            <w:r>
              <w:rPr>
                <w:rFonts w:hint="eastAsia" w:ascii="宋体" w:hAnsi="宋体" w:eastAsia="宋体" w:cs="宋体"/>
                <w:b/>
                <w:caps w:val="0"/>
                <w:spacing w:val="0"/>
                <w:sz w:val="24"/>
                <w:szCs w:val="24"/>
              </w:rPr>
              <w:t>现代社区：</w:t>
            </w:r>
            <w:r>
              <w:rPr>
                <w:rFonts w:hint="eastAsia" w:ascii="宋体" w:hAnsi="宋体" w:eastAsia="宋体" w:cs="宋体"/>
                <w:caps w:val="0"/>
                <w:spacing w:val="0"/>
                <w:sz w:val="24"/>
                <w:szCs w:val="24"/>
              </w:rPr>
              <w:t>楼盘本身自有新风系统、燃气供暖系统、酒店式入户大堂，特色较为明显。</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配套齐全：</w:t>
            </w:r>
            <w:r>
              <w:rPr>
                <w:rFonts w:hint="eastAsia" w:ascii="宋体" w:hAnsi="宋体" w:eastAsia="宋体" w:cs="宋体"/>
                <w:caps w:val="0"/>
                <w:spacing w:val="0"/>
                <w:sz w:val="24"/>
                <w:szCs w:val="24"/>
              </w:rPr>
              <w:t>学校、医院、购物广场，超市等分布于周边，配套较为齐全。</w:t>
            </w:r>
          </w:p>
          <w:p>
            <w:pPr>
              <w:pStyle w:val="2"/>
              <w:keepNext w:val="0"/>
              <w:keepLines w:val="0"/>
              <w:widowControl/>
              <w:suppressLineNumbers w:val="0"/>
              <w:spacing w:before="156" w:beforeAutospacing="0" w:after="156" w:afterAutospacing="0" w:line="216" w:lineRule="atLeast"/>
              <w:ind w:left="0" w:right="0" w:firstLine="480"/>
            </w:pPr>
            <w:r>
              <w:rPr>
                <w:rFonts w:hint="eastAsia" w:ascii="宋体" w:hAnsi="宋体" w:eastAsia="宋体" w:cs="宋体"/>
                <w:b/>
                <w:caps w:val="0"/>
                <w:spacing w:val="0"/>
                <w:sz w:val="24"/>
                <w:szCs w:val="24"/>
              </w:rPr>
              <w:t>精品户型：</w:t>
            </w:r>
            <w:r>
              <w:rPr>
                <w:rFonts w:hint="eastAsia" w:ascii="宋体" w:hAnsi="宋体" w:eastAsia="宋体" w:cs="宋体"/>
                <w:caps w:val="0"/>
                <w:spacing w:val="0"/>
                <w:sz w:val="24"/>
                <w:szCs w:val="24"/>
              </w:rPr>
              <w:t>主要是舒适两房和三房户型，更有三面采光户型，为卖点之一。</w:t>
            </w:r>
            <w:r>
              <w:rPr>
                <w:rFonts w:hint="default" w:ascii="Times New Roman" w:hAnsi="Times New Roman" w:eastAsia="宋体" w:cs="Times New Roman"/>
                <w:caps w:val="0"/>
                <w:color w:val="FF0000"/>
                <w:spacing w:val="0"/>
                <w:sz w:val="24"/>
                <w:szCs w:val="24"/>
              </w:rPr>
              <w:t>  </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主要缺点：</w:t>
            </w:r>
            <w:r>
              <w:rPr>
                <w:rFonts w:hint="eastAsia" w:ascii="宋体" w:hAnsi="宋体" w:eastAsia="宋体" w:cs="宋体"/>
                <w:caps w:val="0"/>
                <w:spacing w:val="0"/>
                <w:sz w:val="24"/>
                <w:szCs w:val="24"/>
              </w:rPr>
              <w:t>小区面积不大，没有足够的土地建设必要的相关设施，如健身设施，也不能建设球场，游泳池和幼儿园，这些方面降低了楼盘的吸引力。</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项目效果图：</w:t>
            </w:r>
            <w:r>
              <w:rPr>
                <w:rFonts w:hint="default" w:ascii="Times New Roman" w:hAnsi="Times New Roman" w:eastAsia="宋体" w:cs="Times New Roman"/>
                <w:caps w:val="0"/>
                <w:spacing w:val="0"/>
                <w:sz w:val="24"/>
                <w:szCs w:val="24"/>
              </w:rPr>
              <w:t>         </w:t>
            </w:r>
            <w:r>
              <w:rPr>
                <w:rFonts w:hint="default" w:ascii="Times New Roman" w:hAnsi="Times New Roman" w:eastAsia="宋体" w:cs="Times New Roman"/>
                <w:caps w:val="0"/>
                <w:color w:val="FF0000"/>
                <w:spacing w:val="0"/>
                <w:sz w:val="24"/>
                <w:szCs w:val="24"/>
              </w:rPr>
              <w:t>               </w:t>
            </w:r>
          </w:p>
          <w:p>
            <w:pPr>
              <w:pStyle w:val="2"/>
              <w:keepNext w:val="0"/>
              <w:keepLines w:val="0"/>
              <w:widowControl/>
              <w:suppressLineNumbers w:val="0"/>
              <w:spacing w:before="156" w:beforeAutospacing="0" w:after="156" w:afterAutospacing="0" w:line="216" w:lineRule="atLeast"/>
              <w:ind w:left="0" w:right="0"/>
              <w:jc w:val="center"/>
            </w:pPr>
            <w:r>
              <w:rPr>
                <w:rFonts w:hint="default" w:ascii="Times New Roman" w:hAnsi="Times New Roman" w:eastAsia="宋体" w:cs="Times New Roman"/>
                <w:caps w:val="0"/>
                <w:spacing w:val="0"/>
                <w:sz w:val="21"/>
                <w:szCs w:val="21"/>
              </w:rPr>
              <w:drawing>
                <wp:inline distT="0" distB="0" distL="114300" distR="114300">
                  <wp:extent cx="4333875" cy="4229100"/>
                  <wp:effectExtent l="0" t="0" r="9525" b="762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4333875" cy="4229100"/>
                          </a:xfrm>
                          <a:prstGeom prst="rect">
                            <a:avLst/>
                          </a:prstGeom>
                          <a:noFill/>
                          <a:ln w="9525">
                            <a:noFill/>
                          </a:ln>
                        </pic:spPr>
                      </pic:pic>
                    </a:graphicData>
                  </a:graphic>
                </wp:inline>
              </w:drawing>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项目动态：</w:t>
            </w:r>
            <w:r>
              <w:rPr>
                <w:rFonts w:hint="eastAsia" w:ascii="宋体" w:hAnsi="宋体" w:eastAsia="宋体" w:cs="宋体"/>
                <w:caps w:val="0"/>
                <w:spacing w:val="0"/>
                <w:sz w:val="24"/>
                <w:szCs w:val="24"/>
              </w:rPr>
              <w:t>东方雅苑二期现房销售，折后均价</w:t>
            </w:r>
            <w:r>
              <w:rPr>
                <w:rFonts w:hint="default" w:ascii="Times New Roman" w:hAnsi="Times New Roman" w:eastAsia="宋体" w:cs="Times New Roman"/>
                <w:caps w:val="0"/>
                <w:spacing w:val="0"/>
                <w:sz w:val="24"/>
                <w:szCs w:val="24"/>
              </w:rPr>
              <w:t>3530</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92-118</w:t>
            </w:r>
            <w:r>
              <w:rPr>
                <w:rFonts w:hint="eastAsia" w:ascii="宋体" w:hAnsi="宋体" w:eastAsia="宋体" w:cs="宋体"/>
                <w:caps w:val="0"/>
                <w:spacing w:val="0"/>
                <w:sz w:val="24"/>
                <w:szCs w:val="24"/>
              </w:rPr>
              <w:t>㎡。现推出</w:t>
            </w:r>
            <w:r>
              <w:rPr>
                <w:rFonts w:hint="default" w:ascii="Times New Roman" w:hAnsi="Times New Roman" w:eastAsia="宋体" w:cs="Times New Roman"/>
                <w:caps w:val="0"/>
                <w:spacing w:val="0"/>
                <w:sz w:val="24"/>
                <w:szCs w:val="24"/>
              </w:rPr>
              <w:t> </w:t>
            </w:r>
            <w:r>
              <w:rPr>
                <w:rFonts w:hint="eastAsia" w:ascii="宋体" w:hAnsi="宋体" w:eastAsia="宋体" w:cs="宋体"/>
                <w:caps w:val="0"/>
                <w:spacing w:val="0"/>
                <w:sz w:val="24"/>
                <w:szCs w:val="24"/>
              </w:rPr>
              <w:t>“暖冬感恩 真情回馈”活动，</w:t>
            </w:r>
            <w:r>
              <w:rPr>
                <w:rFonts w:hint="default" w:ascii="Times New Roman" w:hAnsi="Times New Roman" w:eastAsia="宋体" w:cs="Times New Roman"/>
                <w:caps w:val="0"/>
                <w:spacing w:val="0"/>
                <w:sz w:val="24"/>
                <w:szCs w:val="24"/>
              </w:rPr>
              <w:t>10</w:t>
            </w:r>
            <w:r>
              <w:rPr>
                <w:rFonts w:hint="eastAsia" w:ascii="宋体" w:hAnsi="宋体" w:eastAsia="宋体" w:cs="宋体"/>
                <w:caps w:val="0"/>
                <w:spacing w:val="0"/>
                <w:sz w:val="24"/>
                <w:szCs w:val="24"/>
              </w:rPr>
              <w:t>月</w:t>
            </w:r>
            <w:r>
              <w:rPr>
                <w:rFonts w:hint="default" w:ascii="Times New Roman" w:hAnsi="Times New Roman" w:eastAsia="宋体" w:cs="Times New Roman"/>
                <w:caps w:val="0"/>
                <w:spacing w:val="0"/>
                <w:sz w:val="24"/>
                <w:szCs w:val="24"/>
              </w:rPr>
              <w:t>28</w:t>
            </w:r>
            <w:r>
              <w:rPr>
                <w:rFonts w:hint="eastAsia" w:ascii="宋体" w:hAnsi="宋体" w:eastAsia="宋体" w:cs="宋体"/>
                <w:caps w:val="0"/>
                <w:spacing w:val="0"/>
                <w:sz w:val="24"/>
                <w:szCs w:val="24"/>
              </w:rPr>
              <w:t>日起，所有房源</w:t>
            </w:r>
            <w:r>
              <w:rPr>
                <w:rFonts w:hint="default" w:ascii="Times New Roman" w:hAnsi="Times New Roman" w:eastAsia="宋体" w:cs="Times New Roman"/>
                <w:caps w:val="0"/>
                <w:spacing w:val="0"/>
                <w:sz w:val="24"/>
                <w:szCs w:val="24"/>
              </w:rPr>
              <w:t>92</w:t>
            </w:r>
            <w:r>
              <w:rPr>
                <w:rFonts w:hint="eastAsia" w:ascii="宋体" w:hAnsi="宋体" w:eastAsia="宋体" w:cs="宋体"/>
                <w:caps w:val="0"/>
                <w:spacing w:val="0"/>
                <w:sz w:val="24"/>
                <w:szCs w:val="24"/>
              </w:rPr>
              <w:t>折；</w:t>
            </w:r>
            <w:r>
              <w:rPr>
                <w:rFonts w:hint="default" w:ascii="Times New Roman" w:hAnsi="Times New Roman" w:eastAsia="宋体" w:cs="Times New Roman"/>
                <w:caps w:val="0"/>
                <w:spacing w:val="0"/>
                <w:sz w:val="24"/>
                <w:szCs w:val="24"/>
              </w:rPr>
              <w:t>118</w:t>
            </w:r>
            <w:r>
              <w:rPr>
                <w:rFonts w:hint="eastAsia" w:ascii="宋体" w:hAnsi="宋体" w:eastAsia="宋体" w:cs="宋体"/>
                <w:caps w:val="0"/>
                <w:spacing w:val="0"/>
                <w:sz w:val="24"/>
                <w:szCs w:val="24"/>
              </w:rPr>
              <w:t>和</w:t>
            </w:r>
            <w:r>
              <w:rPr>
                <w:rFonts w:hint="default" w:ascii="Times New Roman" w:hAnsi="Times New Roman" w:eastAsia="宋体" w:cs="Times New Roman"/>
                <w:caps w:val="0"/>
                <w:spacing w:val="0"/>
                <w:sz w:val="24"/>
                <w:szCs w:val="24"/>
              </w:rPr>
              <w:t>121</w:t>
            </w:r>
            <w:r>
              <w:rPr>
                <w:rFonts w:hint="eastAsia" w:ascii="宋体" w:hAnsi="宋体" w:eastAsia="宋体" w:cs="宋体"/>
                <w:caps w:val="0"/>
                <w:spacing w:val="0"/>
                <w:sz w:val="24"/>
                <w:szCs w:val="24"/>
              </w:rPr>
              <w:t>平米舒适大三房</w:t>
            </w:r>
            <w:r>
              <w:rPr>
                <w:rFonts w:hint="default" w:ascii="Times New Roman" w:hAnsi="Times New Roman" w:eastAsia="宋体" w:cs="Times New Roman"/>
                <w:caps w:val="0"/>
                <w:spacing w:val="0"/>
                <w:sz w:val="24"/>
                <w:szCs w:val="24"/>
              </w:rPr>
              <w:t>92</w:t>
            </w:r>
            <w:r>
              <w:rPr>
                <w:rFonts w:hint="eastAsia" w:ascii="宋体" w:hAnsi="宋体" w:eastAsia="宋体" w:cs="宋体"/>
                <w:caps w:val="0"/>
                <w:spacing w:val="0"/>
                <w:sz w:val="24"/>
                <w:szCs w:val="24"/>
              </w:rPr>
              <w:t>折后总价再减</w:t>
            </w:r>
            <w:r>
              <w:rPr>
                <w:rFonts w:hint="default" w:ascii="Times New Roman" w:hAnsi="Times New Roman" w:eastAsia="宋体" w:cs="Times New Roman"/>
                <w:caps w:val="0"/>
                <w:spacing w:val="0"/>
                <w:sz w:val="24"/>
                <w:szCs w:val="24"/>
              </w:rPr>
              <w:t>4000</w:t>
            </w:r>
            <w:r>
              <w:rPr>
                <w:rFonts w:hint="eastAsia" w:ascii="宋体" w:hAnsi="宋体" w:eastAsia="宋体" w:cs="宋体"/>
                <w:caps w:val="0"/>
                <w:spacing w:val="0"/>
                <w:sz w:val="24"/>
                <w:szCs w:val="24"/>
              </w:rPr>
              <w:t>元，最高可优惠</w:t>
            </w:r>
            <w:r>
              <w:rPr>
                <w:rFonts w:hint="default" w:ascii="Times New Roman" w:hAnsi="Times New Roman" w:eastAsia="宋体" w:cs="Times New Roman"/>
                <w:caps w:val="0"/>
                <w:spacing w:val="0"/>
                <w:sz w:val="24"/>
                <w:szCs w:val="24"/>
              </w:rPr>
              <w:t>48888</w:t>
            </w:r>
            <w:r>
              <w:rPr>
                <w:rFonts w:hint="eastAsia" w:ascii="宋体" w:hAnsi="宋体" w:eastAsia="宋体" w:cs="宋体"/>
                <w:caps w:val="0"/>
                <w:spacing w:val="0"/>
                <w:sz w:val="24"/>
                <w:szCs w:val="24"/>
              </w:rPr>
              <w:t>元。</w:t>
            </w:r>
          </w:p>
          <w:p>
            <w:pPr>
              <w:pStyle w:val="2"/>
              <w:keepNext w:val="0"/>
              <w:keepLines w:val="0"/>
              <w:widowControl/>
              <w:suppressLineNumbers w:val="0"/>
              <w:spacing w:before="156" w:beforeAutospacing="0" w:after="156" w:afterAutospacing="0" w:line="216" w:lineRule="atLeast"/>
              <w:ind w:left="969" w:right="0" w:hanging="420"/>
            </w:pPr>
            <w:r>
              <w:rPr>
                <w:rFonts w:hint="default" w:ascii="Wingdings" w:hAnsi="Wingdings" w:eastAsia="宋体" w:cs="Wingdings"/>
                <w:b/>
                <w:caps w:val="0"/>
                <w:color w:val="FF0000"/>
                <w:spacing w:val="0"/>
                <w:sz w:val="30"/>
                <w:szCs w:val="30"/>
              </w:rPr>
              <w:drawing>
                <wp:inline distT="0" distB="0" distL="114300" distR="114300">
                  <wp:extent cx="190500" cy="190500"/>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6"/>
                          <a:stretch>
                            <a:fillRect/>
                          </a:stretch>
                        </pic:blipFill>
                        <pic:spPr>
                          <a:xfrm>
                            <a:off x="0" y="0"/>
                            <a:ext cx="190500" cy="190500"/>
                          </a:xfrm>
                          <a:prstGeom prst="rect">
                            <a:avLst/>
                          </a:prstGeom>
                          <a:noFill/>
                          <a:ln w="9525">
                            <a:noFill/>
                          </a:ln>
                        </pic:spPr>
                      </pic:pic>
                    </a:graphicData>
                  </a:graphic>
                </wp:inline>
              </w:drawing>
            </w:r>
            <w:r>
              <w:rPr>
                <w:rFonts w:hint="default" w:ascii="Wingdings" w:hAnsi="Wingdings" w:eastAsia="宋体" w:cs="Wingdings"/>
                <w:b/>
                <w:caps w:val="0"/>
                <w:color w:val="FF0000"/>
                <w:spacing w:val="0"/>
                <w:sz w:val="30"/>
                <w:szCs w:val="30"/>
              </w:rPr>
              <w:t> </w:t>
            </w:r>
            <w:r>
              <w:rPr>
                <w:rFonts w:hint="eastAsia" w:ascii="宋体" w:hAnsi="宋体" w:eastAsia="宋体" w:cs="宋体"/>
                <w:b/>
                <w:caps w:val="0"/>
                <w:color w:val="FF0000"/>
                <w:spacing w:val="0"/>
                <w:sz w:val="30"/>
                <w:szCs w:val="30"/>
              </w:rPr>
              <w:t>长龙·中央公园</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地理位置：</w:t>
            </w:r>
            <w:r>
              <w:rPr>
                <w:rFonts w:hint="eastAsia" w:ascii="宋体" w:hAnsi="宋体" w:eastAsia="宋体" w:cs="宋体"/>
                <w:caps w:val="0"/>
                <w:spacing w:val="0"/>
                <w:sz w:val="24"/>
                <w:szCs w:val="24"/>
              </w:rPr>
              <w:t>荆门市虎牙关大道</w:t>
            </w:r>
            <w:r>
              <w:rPr>
                <w:rFonts w:hint="default" w:ascii="Times New Roman" w:hAnsi="Times New Roman" w:eastAsia="宋体" w:cs="Times New Roman"/>
                <w:caps w:val="0"/>
                <w:spacing w:val="0"/>
                <w:sz w:val="24"/>
                <w:szCs w:val="24"/>
              </w:rPr>
              <w:t>2</w:t>
            </w:r>
            <w:r>
              <w:rPr>
                <w:rFonts w:hint="eastAsia" w:ascii="宋体" w:hAnsi="宋体" w:eastAsia="宋体" w:cs="宋体"/>
                <w:caps w:val="0"/>
                <w:spacing w:val="0"/>
                <w:sz w:val="24"/>
                <w:szCs w:val="24"/>
              </w:rPr>
              <w:t>号</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山水龙城东侧）</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项目规模：</w:t>
            </w:r>
            <w:r>
              <w:rPr>
                <w:rFonts w:hint="eastAsia" w:ascii="宋体" w:hAnsi="宋体" w:eastAsia="宋体" w:cs="宋体"/>
                <w:caps w:val="0"/>
                <w:spacing w:val="0"/>
                <w:sz w:val="24"/>
                <w:szCs w:val="24"/>
              </w:rPr>
              <w:t>总建面</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222062.7㎡</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建筑密度</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25.6%</w:t>
            </w:r>
            <w:r>
              <w:rPr>
                <w:rFonts w:hint="default" w:ascii="Times New Roman" w:hAnsi="Times New Roman" w:eastAsia="宋体" w:cs="Times New Roman"/>
                <w:caps w:val="0"/>
                <w:spacing w:val="0"/>
                <w:sz w:val="24"/>
                <w:szCs w:val="24"/>
              </w:rPr>
              <w:t>。绿化率：</w:t>
            </w:r>
            <w:r>
              <w:rPr>
                <w:rFonts w:hint="eastAsia" w:ascii="宋体" w:hAnsi="宋体" w:eastAsia="宋体" w:cs="宋体"/>
                <w:caps w:val="0"/>
                <w:spacing w:val="0"/>
                <w:sz w:val="24"/>
                <w:szCs w:val="24"/>
              </w:rPr>
              <w:t>30</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。容积率：2</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80"/>
            </w:pPr>
            <w:r>
              <w:rPr>
                <w:rFonts w:hint="eastAsia" w:ascii="宋体" w:hAnsi="宋体" w:eastAsia="宋体" w:cs="宋体"/>
                <w:b/>
                <w:caps w:val="0"/>
                <w:spacing w:val="0"/>
                <w:sz w:val="24"/>
                <w:szCs w:val="24"/>
              </w:rPr>
              <w:t>建筑园林</w:t>
            </w:r>
            <w:r>
              <w:rPr>
                <w:rFonts w:hint="default" w:ascii="Times New Roman" w:hAnsi="Times New Roman" w:eastAsia="宋体" w:cs="Times New Roman"/>
                <w:b/>
                <w:caps w:val="0"/>
                <w:spacing w:val="0"/>
                <w:sz w:val="24"/>
                <w:szCs w:val="24"/>
              </w:rPr>
              <w:t>：</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现代简约中式园林风格</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项目情况</w:t>
            </w:r>
            <w:r>
              <w:rPr>
                <w:rFonts w:hint="default" w:ascii="Times New Roman" w:hAnsi="Times New Roman" w:eastAsia="宋体" w:cs="Times New Roman"/>
                <w:b/>
                <w:caps w:val="0"/>
                <w:spacing w:val="0"/>
                <w:sz w:val="24"/>
                <w:szCs w:val="24"/>
              </w:rPr>
              <w:t>：</w:t>
            </w:r>
            <w:r>
              <w:rPr>
                <w:rFonts w:hint="eastAsia" w:ascii="宋体" w:hAnsi="宋体" w:eastAsia="宋体" w:cs="宋体"/>
                <w:caps w:val="0"/>
                <w:spacing w:val="0"/>
                <w:sz w:val="24"/>
                <w:szCs w:val="24"/>
              </w:rPr>
              <w:t>长龙•中央公园位于虎牙关大道，东邻千佛洞国家森林公园，西接天鹅湖水上乐园，北靠白云大道，踞新老两城。</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建筑形态：</w:t>
            </w:r>
            <w:r>
              <w:rPr>
                <w:rFonts w:hint="eastAsia" w:ascii="宋体" w:hAnsi="宋体" w:eastAsia="宋体" w:cs="宋体"/>
                <w:caps w:val="0"/>
                <w:spacing w:val="0"/>
                <w:sz w:val="24"/>
                <w:szCs w:val="24"/>
              </w:rPr>
              <w:t>整个项目分两期，一期梅园、兰园由</w:t>
            </w:r>
            <w:r>
              <w:rPr>
                <w:rFonts w:hint="default" w:ascii="Times New Roman" w:hAnsi="Times New Roman" w:eastAsia="宋体" w:cs="Times New Roman"/>
                <w:caps w:val="0"/>
                <w:spacing w:val="0"/>
                <w:sz w:val="24"/>
                <w:szCs w:val="24"/>
              </w:rPr>
              <w:t>7</w:t>
            </w:r>
            <w:r>
              <w:rPr>
                <w:rFonts w:hint="eastAsia" w:ascii="宋体" w:hAnsi="宋体" w:eastAsia="宋体" w:cs="宋体"/>
                <w:caps w:val="0"/>
                <w:spacing w:val="0"/>
                <w:sz w:val="24"/>
                <w:szCs w:val="24"/>
              </w:rPr>
              <w:t>栋小高层、</w:t>
            </w:r>
            <w:r>
              <w:rPr>
                <w:rFonts w:hint="default" w:ascii="Times New Roman" w:hAnsi="Times New Roman" w:eastAsia="宋体" w:cs="Times New Roman"/>
                <w:caps w:val="0"/>
                <w:spacing w:val="0"/>
                <w:sz w:val="24"/>
                <w:szCs w:val="24"/>
              </w:rPr>
              <w:t>7</w:t>
            </w:r>
            <w:r>
              <w:rPr>
                <w:rFonts w:hint="eastAsia" w:ascii="宋体" w:hAnsi="宋体" w:eastAsia="宋体" w:cs="宋体"/>
                <w:caps w:val="0"/>
                <w:spacing w:val="0"/>
                <w:sz w:val="24"/>
                <w:szCs w:val="24"/>
              </w:rPr>
              <w:t>栋多层、</w:t>
            </w:r>
            <w:r>
              <w:rPr>
                <w:rFonts w:hint="default" w:ascii="Times New Roman" w:hAnsi="Times New Roman" w:eastAsia="宋体" w:cs="Times New Roman"/>
                <w:caps w:val="0"/>
                <w:spacing w:val="0"/>
                <w:sz w:val="24"/>
                <w:szCs w:val="24"/>
              </w:rPr>
              <w:t>2</w:t>
            </w:r>
            <w:r>
              <w:rPr>
                <w:rFonts w:hint="eastAsia" w:ascii="宋体" w:hAnsi="宋体" w:eastAsia="宋体" w:cs="宋体"/>
                <w:caps w:val="0"/>
                <w:spacing w:val="0"/>
                <w:sz w:val="24"/>
                <w:szCs w:val="24"/>
              </w:rPr>
              <w:t>栋花园洋房、</w:t>
            </w:r>
            <w:r>
              <w:rPr>
                <w:rFonts w:hint="default" w:ascii="Times New Roman" w:hAnsi="Times New Roman" w:eastAsia="宋体" w:cs="Times New Roman"/>
                <w:caps w:val="0"/>
                <w:spacing w:val="0"/>
                <w:sz w:val="24"/>
                <w:szCs w:val="24"/>
              </w:rPr>
              <w:t>3</w:t>
            </w:r>
            <w:r>
              <w:rPr>
                <w:rFonts w:hint="eastAsia" w:ascii="宋体" w:hAnsi="宋体" w:eastAsia="宋体" w:cs="宋体"/>
                <w:caps w:val="0"/>
                <w:spacing w:val="0"/>
                <w:sz w:val="24"/>
                <w:szCs w:val="24"/>
              </w:rPr>
              <w:t>栋别墅组合而成。梅、兰、竹、菊四个组团共</w:t>
            </w:r>
            <w:r>
              <w:rPr>
                <w:rFonts w:hint="default" w:ascii="Times New Roman" w:hAnsi="Times New Roman" w:eastAsia="宋体" w:cs="Times New Roman"/>
                <w:caps w:val="0"/>
                <w:spacing w:val="0"/>
                <w:sz w:val="24"/>
                <w:szCs w:val="24"/>
              </w:rPr>
              <w:t>38</w:t>
            </w:r>
            <w:r>
              <w:rPr>
                <w:rFonts w:hint="eastAsia" w:ascii="宋体" w:hAnsi="宋体" w:eastAsia="宋体" w:cs="宋体"/>
                <w:caps w:val="0"/>
                <w:spacing w:val="0"/>
                <w:sz w:val="24"/>
                <w:szCs w:val="24"/>
              </w:rPr>
              <w:t>栋多层、小高、花园洋房、别墅错落规划；二期菊园小高层。</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主要卖点：</w:t>
            </w:r>
            <w:r>
              <w:rPr>
                <w:rFonts w:hint="eastAsia" w:ascii="宋体" w:hAnsi="宋体" w:eastAsia="宋体" w:cs="宋体"/>
                <w:b/>
                <w:caps w:val="0"/>
                <w:spacing w:val="0"/>
                <w:sz w:val="24"/>
                <w:szCs w:val="24"/>
              </w:rPr>
              <w:t>景观特色明显：</w:t>
            </w:r>
            <w:r>
              <w:rPr>
                <w:rFonts w:hint="eastAsia" w:ascii="宋体" w:hAnsi="宋体" w:eastAsia="宋体" w:cs="宋体"/>
                <w:caps w:val="0"/>
                <w:spacing w:val="0"/>
                <w:sz w:val="24"/>
                <w:szCs w:val="24"/>
              </w:rPr>
              <w:t>现代简约中式园林风格，精致布局错落有致，入口叠级水景长廊、喷泉、生态花溪、风情各异的架空景观、使水景空间有收有放。社区自建幼儿园、奢华运动场、尊贵的景观泛会所，景观特色明显。</w:t>
            </w:r>
          </w:p>
          <w:p>
            <w:pPr>
              <w:pStyle w:val="2"/>
              <w:keepNext w:val="0"/>
              <w:keepLines w:val="0"/>
              <w:widowControl/>
              <w:suppressLineNumbers w:val="0"/>
              <w:spacing w:before="156" w:beforeAutospacing="0" w:after="156" w:afterAutospacing="0" w:line="216" w:lineRule="atLeast"/>
              <w:ind w:left="0" w:right="0" w:firstLine="480"/>
            </w:pPr>
            <w:r>
              <w:rPr>
                <w:rFonts w:hint="eastAsia" w:ascii="宋体" w:hAnsi="宋体" w:eastAsia="宋体" w:cs="宋体"/>
                <w:b/>
                <w:caps w:val="0"/>
                <w:spacing w:val="0"/>
                <w:sz w:val="24"/>
                <w:szCs w:val="24"/>
              </w:rPr>
              <w:t>舒适环境：</w:t>
            </w:r>
            <w:r>
              <w:rPr>
                <w:rFonts w:hint="eastAsia" w:ascii="宋体" w:hAnsi="宋体" w:eastAsia="宋体" w:cs="宋体"/>
                <w:caps w:val="0"/>
                <w:spacing w:val="0"/>
                <w:sz w:val="24"/>
                <w:szCs w:val="24"/>
              </w:rPr>
              <w:t>东邻千佛洞国家森林公园，西接天鹅湖水上乐园，环境舒适。</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配套齐全：</w:t>
            </w:r>
            <w:r>
              <w:rPr>
                <w:rFonts w:hint="default" w:ascii="Times New Roman" w:hAnsi="Times New Roman" w:eastAsia="宋体" w:cs="Times New Roman"/>
                <w:caps w:val="0"/>
                <w:spacing w:val="0"/>
                <w:sz w:val="24"/>
                <w:szCs w:val="24"/>
              </w:rPr>
              <w:t>超 市：阳光超市</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卫校超市、喜来登超市。</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银 行：邮政储蓄、建设银行、工商银行。</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学 校：职教中心幼儿园、象山外国语幼儿园（城南新区分校）、白云路小学 、实验小学、月亮湖中学、文峰中学。</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邮 局：邮政储蓄。</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医 院：仁爱医院 千佛洞社区医务室。</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问题设施：体育文化中心 大学生体育馆 天鹅湖水上乐园 天鹅广场</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caps w:val="0"/>
                <w:spacing w:val="0"/>
                <w:sz w:val="24"/>
                <w:szCs w:val="24"/>
              </w:rPr>
              <w:t>小区配置：学校、停车场、儿童乐园、宽带接入、智能保安、超市、会所、卫星电视 </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主要缺点：</w:t>
            </w:r>
            <w:r>
              <w:rPr>
                <w:rFonts w:hint="eastAsia" w:ascii="宋体" w:hAnsi="宋体" w:eastAsia="宋体" w:cs="宋体"/>
                <w:caps w:val="0"/>
                <w:spacing w:val="0"/>
                <w:sz w:val="24"/>
                <w:szCs w:val="24"/>
              </w:rPr>
              <w:t>楼间距较近，影响采光；坡地造成出入不便；定价较高；部分业主在维权，一定程度影响项目的销售。</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项目效果图：</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caps w:val="0"/>
                <w:color w:val="FF0000"/>
                <w:spacing w:val="0"/>
                <w:sz w:val="21"/>
                <w:szCs w:val="21"/>
              </w:rPr>
              <w:drawing>
                <wp:inline distT="0" distB="0" distL="114300" distR="114300">
                  <wp:extent cx="5057775" cy="3028950"/>
                  <wp:effectExtent l="0" t="0" r="1905" b="381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8"/>
                          <a:stretch>
                            <a:fillRect/>
                          </a:stretch>
                        </pic:blipFill>
                        <pic:spPr>
                          <a:xfrm>
                            <a:off x="0" y="0"/>
                            <a:ext cx="5057775" cy="3028950"/>
                          </a:xfrm>
                          <a:prstGeom prst="rect">
                            <a:avLst/>
                          </a:prstGeom>
                          <a:noFill/>
                          <a:ln w="9525">
                            <a:noFill/>
                          </a:ln>
                        </pic:spPr>
                      </pic:pic>
                    </a:graphicData>
                  </a:graphic>
                </wp:inline>
              </w:drawing>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项目动态：</w:t>
            </w:r>
            <w:r>
              <w:rPr>
                <w:rFonts w:hint="eastAsia" w:ascii="宋体" w:hAnsi="宋体" w:eastAsia="宋体" w:cs="宋体"/>
                <w:caps w:val="0"/>
                <w:spacing w:val="0"/>
                <w:sz w:val="24"/>
                <w:szCs w:val="24"/>
              </w:rPr>
              <w:t>折后均价</w:t>
            </w:r>
            <w:r>
              <w:rPr>
                <w:rFonts w:hint="default" w:ascii="Times New Roman" w:hAnsi="Times New Roman" w:eastAsia="宋体" w:cs="Times New Roman"/>
                <w:caps w:val="0"/>
                <w:spacing w:val="0"/>
                <w:sz w:val="24"/>
                <w:szCs w:val="24"/>
              </w:rPr>
              <w:t>4000</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㎡，一次性</w:t>
            </w:r>
            <w:r>
              <w:rPr>
                <w:rFonts w:hint="default" w:ascii="Times New Roman" w:hAnsi="Times New Roman" w:eastAsia="宋体" w:cs="Times New Roman"/>
                <w:caps w:val="0"/>
                <w:spacing w:val="0"/>
                <w:sz w:val="24"/>
                <w:szCs w:val="24"/>
              </w:rPr>
              <w:t>96</w:t>
            </w:r>
            <w:r>
              <w:rPr>
                <w:rFonts w:hint="eastAsia" w:ascii="宋体" w:hAnsi="宋体" w:eastAsia="宋体" w:cs="宋体"/>
                <w:caps w:val="0"/>
                <w:spacing w:val="0"/>
                <w:sz w:val="24"/>
                <w:szCs w:val="24"/>
              </w:rPr>
              <w:t>折，按揭</w:t>
            </w:r>
            <w:r>
              <w:rPr>
                <w:rFonts w:hint="default" w:ascii="Times New Roman" w:hAnsi="Times New Roman" w:eastAsia="宋体" w:cs="Times New Roman"/>
                <w:caps w:val="0"/>
                <w:spacing w:val="0"/>
                <w:sz w:val="24"/>
                <w:szCs w:val="24"/>
              </w:rPr>
              <w:t>97</w:t>
            </w:r>
            <w:r>
              <w:rPr>
                <w:rFonts w:hint="eastAsia" w:ascii="宋体" w:hAnsi="宋体" w:eastAsia="宋体" w:cs="宋体"/>
                <w:caps w:val="0"/>
                <w:spacing w:val="0"/>
                <w:sz w:val="24"/>
                <w:szCs w:val="24"/>
              </w:rPr>
              <w:t>折，现房销售，在售房型有</w:t>
            </w:r>
            <w:r>
              <w:rPr>
                <w:rFonts w:hint="default" w:ascii="Times New Roman" w:hAnsi="Times New Roman" w:eastAsia="宋体" w:cs="Times New Roman"/>
                <w:caps w:val="0"/>
                <w:spacing w:val="0"/>
                <w:sz w:val="24"/>
                <w:szCs w:val="24"/>
              </w:rPr>
              <w:t>53-148</w:t>
            </w:r>
            <w:r>
              <w:rPr>
                <w:rFonts w:hint="eastAsia" w:ascii="宋体" w:hAnsi="宋体" w:eastAsia="宋体" w:cs="宋体"/>
                <w:caps w:val="0"/>
                <w:spacing w:val="0"/>
                <w:sz w:val="24"/>
                <w:szCs w:val="24"/>
              </w:rPr>
              <w:t>㎡的一房、两房、三房、花园洋房。长龙·中央公园二期菊园小高层于</w:t>
            </w:r>
            <w:r>
              <w:rPr>
                <w:rFonts w:hint="default" w:ascii="Times New Roman" w:hAnsi="Times New Roman" w:eastAsia="宋体" w:cs="Times New Roman"/>
                <w:caps w:val="0"/>
                <w:spacing w:val="0"/>
                <w:sz w:val="24"/>
                <w:szCs w:val="24"/>
              </w:rPr>
              <w:t>10</w:t>
            </w:r>
            <w:r>
              <w:rPr>
                <w:rFonts w:hint="eastAsia" w:ascii="宋体" w:hAnsi="宋体" w:eastAsia="宋体" w:cs="宋体"/>
                <w:caps w:val="0"/>
                <w:spacing w:val="0"/>
                <w:sz w:val="24"/>
                <w:szCs w:val="24"/>
              </w:rPr>
              <w:t>月</w:t>
            </w:r>
            <w:r>
              <w:rPr>
                <w:rFonts w:hint="default" w:ascii="Times New Roman" w:hAnsi="Times New Roman" w:eastAsia="宋体" w:cs="Times New Roman"/>
                <w:caps w:val="0"/>
                <w:spacing w:val="0"/>
                <w:sz w:val="24"/>
                <w:szCs w:val="24"/>
              </w:rPr>
              <w:t>28</w:t>
            </w:r>
            <w:r>
              <w:rPr>
                <w:rFonts w:hint="eastAsia" w:ascii="宋体" w:hAnsi="宋体" w:eastAsia="宋体" w:cs="宋体"/>
                <w:caps w:val="0"/>
                <w:spacing w:val="0"/>
                <w:sz w:val="24"/>
                <w:szCs w:val="24"/>
              </w:rPr>
              <w:t>日公开发售，约</w:t>
            </w:r>
            <w:r>
              <w:rPr>
                <w:rFonts w:hint="default" w:ascii="Times New Roman" w:hAnsi="Times New Roman" w:eastAsia="宋体" w:cs="Times New Roman"/>
                <w:caps w:val="0"/>
                <w:spacing w:val="0"/>
                <w:sz w:val="24"/>
                <w:szCs w:val="24"/>
              </w:rPr>
              <w:t>52-103</w:t>
            </w:r>
            <w:r>
              <w:rPr>
                <w:rFonts w:hint="eastAsia" w:ascii="宋体" w:hAnsi="宋体" w:eastAsia="宋体" w:cs="宋体"/>
                <w:caps w:val="0"/>
                <w:spacing w:val="0"/>
                <w:sz w:val="24"/>
                <w:szCs w:val="24"/>
              </w:rPr>
              <w:t>㎡创新户型，为首次置业客户打造！一期</w:t>
            </w:r>
            <w:r>
              <w:rPr>
                <w:rFonts w:hint="default" w:ascii="Times New Roman" w:hAnsi="Times New Roman" w:eastAsia="宋体" w:cs="Times New Roman"/>
                <w:caps w:val="0"/>
                <w:spacing w:val="0"/>
                <w:sz w:val="24"/>
                <w:szCs w:val="24"/>
              </w:rPr>
              <w:t>110-122</w:t>
            </w:r>
            <w:r>
              <w:rPr>
                <w:rFonts w:hint="eastAsia" w:ascii="宋体" w:hAnsi="宋体" w:eastAsia="宋体" w:cs="宋体"/>
                <w:caps w:val="0"/>
                <w:spacing w:val="0"/>
                <w:sz w:val="24"/>
                <w:szCs w:val="24"/>
              </w:rPr>
              <w:t>㎡多层现房在售。</w:t>
            </w:r>
          </w:p>
          <w:p>
            <w:pPr>
              <w:pStyle w:val="2"/>
              <w:keepNext w:val="0"/>
              <w:keepLines w:val="0"/>
              <w:widowControl/>
              <w:suppressLineNumbers w:val="0"/>
              <w:spacing w:before="156" w:beforeAutospacing="0" w:after="156" w:afterAutospacing="0" w:line="216" w:lineRule="atLeast"/>
              <w:ind w:left="969" w:right="0" w:hanging="420"/>
            </w:pPr>
            <w:r>
              <w:rPr>
                <w:rFonts w:hint="default" w:ascii="Wingdings" w:hAnsi="Wingdings" w:eastAsia="宋体" w:cs="Wingdings"/>
                <w:b/>
                <w:caps w:val="0"/>
                <w:color w:val="FF0000"/>
                <w:spacing w:val="0"/>
                <w:sz w:val="30"/>
                <w:szCs w:val="30"/>
              </w:rPr>
              <w:drawing>
                <wp:inline distT="0" distB="0" distL="114300" distR="114300">
                  <wp:extent cx="190500" cy="19050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6"/>
                          <a:stretch>
                            <a:fillRect/>
                          </a:stretch>
                        </pic:blipFill>
                        <pic:spPr>
                          <a:xfrm>
                            <a:off x="0" y="0"/>
                            <a:ext cx="190500" cy="190500"/>
                          </a:xfrm>
                          <a:prstGeom prst="rect">
                            <a:avLst/>
                          </a:prstGeom>
                          <a:noFill/>
                          <a:ln w="9525">
                            <a:noFill/>
                          </a:ln>
                        </pic:spPr>
                      </pic:pic>
                    </a:graphicData>
                  </a:graphic>
                </wp:inline>
              </w:drawing>
            </w:r>
            <w:r>
              <w:rPr>
                <w:rFonts w:hint="default" w:ascii="Wingdings" w:hAnsi="Wingdings" w:eastAsia="宋体" w:cs="Wingdings"/>
                <w:b/>
                <w:caps w:val="0"/>
                <w:color w:val="FF0000"/>
                <w:spacing w:val="0"/>
                <w:sz w:val="30"/>
                <w:szCs w:val="30"/>
              </w:rPr>
              <w:t> </w:t>
            </w:r>
            <w:r>
              <w:rPr>
                <w:rFonts w:hint="eastAsia" w:ascii="宋体" w:hAnsi="宋体" w:eastAsia="宋体" w:cs="宋体"/>
                <w:b/>
                <w:caps w:val="0"/>
                <w:color w:val="FF0000"/>
                <w:spacing w:val="0"/>
                <w:sz w:val="30"/>
                <w:szCs w:val="30"/>
              </w:rPr>
              <w:t>荆门碧桂园</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地理位置：</w:t>
            </w:r>
            <w:r>
              <w:rPr>
                <w:rFonts w:hint="eastAsia" w:ascii="宋体" w:hAnsi="宋体" w:eastAsia="宋体" w:cs="宋体"/>
                <w:caps w:val="0"/>
                <w:spacing w:val="0"/>
                <w:sz w:val="24"/>
                <w:szCs w:val="24"/>
              </w:rPr>
              <w:t>荆门市掇刀区凤翔路1号。</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项目规模：</w:t>
            </w:r>
            <w:r>
              <w:rPr>
                <w:rFonts w:hint="default" w:ascii="Times New Roman" w:hAnsi="Times New Roman" w:eastAsia="宋体" w:cs="Times New Roman"/>
                <w:caps w:val="0"/>
                <w:spacing w:val="0"/>
                <w:sz w:val="24"/>
                <w:szCs w:val="24"/>
              </w:rPr>
              <w:t>占地面积：</w:t>
            </w:r>
            <w:r>
              <w:rPr>
                <w:rFonts w:hint="eastAsia" w:ascii="宋体" w:hAnsi="宋体" w:eastAsia="宋体" w:cs="宋体"/>
                <w:caps w:val="0"/>
                <w:spacing w:val="0"/>
                <w:sz w:val="24"/>
                <w:szCs w:val="24"/>
              </w:rPr>
              <w:t>260000㎡</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建面</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1200000</w:t>
            </w:r>
            <w:r>
              <w:rPr>
                <w:rFonts w:hint="default" w:ascii="Times New Roman" w:hAnsi="Times New Roman" w:eastAsia="宋体" w:cs="Times New Roman"/>
                <w:caps w:val="0"/>
                <w:spacing w:val="0"/>
                <w:sz w:val="24"/>
                <w:szCs w:val="24"/>
              </w:rPr>
              <w:t>㎡。绿化率：</w:t>
            </w:r>
            <w:r>
              <w:rPr>
                <w:rFonts w:hint="eastAsia" w:ascii="宋体" w:hAnsi="宋体" w:eastAsia="宋体" w:cs="宋体"/>
                <w:caps w:val="0"/>
                <w:spacing w:val="0"/>
                <w:sz w:val="24"/>
                <w:szCs w:val="24"/>
              </w:rPr>
              <w:t>39.35</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。容积率：1.5</w:t>
            </w:r>
            <w:r>
              <w:rPr>
                <w:rFonts w:hint="default" w:ascii="Times New Roman" w:hAnsi="Times New Roman" w:eastAsia="宋体" w:cs="Times New Roman"/>
                <w:caps w:val="0"/>
                <w:spacing w:val="0"/>
                <w:sz w:val="24"/>
                <w:szCs w:val="24"/>
              </w:rPr>
              <w:t>。</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开发商：</w:t>
            </w:r>
            <w:r>
              <w:rPr>
                <w:rFonts w:hint="eastAsia" w:ascii="宋体" w:hAnsi="宋体" w:eastAsia="宋体" w:cs="宋体"/>
                <w:caps w:val="0"/>
                <w:spacing w:val="0"/>
                <w:sz w:val="24"/>
                <w:szCs w:val="24"/>
              </w:rPr>
              <w:t>荆门碧桂园房地产开发有限公司。</w:t>
            </w:r>
          </w:p>
          <w:p>
            <w:pPr>
              <w:pStyle w:val="2"/>
              <w:keepNext w:val="0"/>
              <w:keepLines w:val="0"/>
              <w:widowControl/>
              <w:suppressLineNumbers w:val="0"/>
              <w:spacing w:before="156" w:beforeAutospacing="0" w:after="156" w:afterAutospacing="0" w:line="216" w:lineRule="atLeast"/>
              <w:ind w:left="0" w:right="0" w:firstLine="480"/>
            </w:pPr>
            <w:r>
              <w:rPr>
                <w:rFonts w:hint="eastAsia" w:ascii="宋体" w:hAnsi="宋体" w:eastAsia="宋体" w:cs="宋体"/>
                <w:b/>
                <w:caps w:val="0"/>
                <w:spacing w:val="0"/>
                <w:sz w:val="24"/>
                <w:szCs w:val="24"/>
              </w:rPr>
              <w:t>建筑园林</w:t>
            </w:r>
            <w:r>
              <w:rPr>
                <w:rFonts w:hint="default" w:ascii="Times New Roman" w:hAnsi="Times New Roman" w:eastAsia="宋体" w:cs="Times New Roman"/>
                <w:b/>
                <w:caps w:val="0"/>
                <w:spacing w:val="0"/>
                <w:sz w:val="24"/>
                <w:szCs w:val="24"/>
              </w:rPr>
              <w:t>：</w:t>
            </w:r>
            <w:r>
              <w:rPr>
                <w:rFonts w:hint="eastAsia" w:ascii="宋体" w:hAnsi="宋体" w:eastAsia="宋体" w:cs="宋体"/>
                <w:caps w:val="0"/>
                <w:spacing w:val="0"/>
                <w:sz w:val="24"/>
                <w:szCs w:val="24"/>
              </w:rPr>
              <w:t>西班牙纯美建筑风格，欧式园林景观。</w:t>
            </w:r>
          </w:p>
          <w:p>
            <w:pPr>
              <w:pStyle w:val="2"/>
              <w:keepNext w:val="0"/>
              <w:keepLines w:val="0"/>
              <w:widowControl/>
              <w:suppressLineNumbers w:val="0"/>
              <w:spacing w:before="156" w:beforeAutospacing="0" w:after="156" w:afterAutospacing="0" w:line="216" w:lineRule="atLeast"/>
              <w:ind w:left="0" w:right="0" w:firstLine="470"/>
            </w:pPr>
            <w:r>
              <w:rPr>
                <w:rFonts w:hint="default" w:ascii="Times New Roman" w:hAnsi="Times New Roman" w:eastAsia="宋体" w:cs="Times New Roman"/>
                <w:b/>
                <w:caps w:val="0"/>
                <w:spacing w:val="0"/>
                <w:sz w:val="24"/>
                <w:szCs w:val="24"/>
              </w:rPr>
              <w:t>个案客户层：</w:t>
            </w:r>
            <w:r>
              <w:rPr>
                <w:rFonts w:hint="eastAsia" w:ascii="宋体" w:hAnsi="宋体" w:eastAsia="宋体" w:cs="宋体"/>
                <w:caps w:val="0"/>
                <w:spacing w:val="0"/>
                <w:sz w:val="24"/>
                <w:szCs w:val="24"/>
              </w:rPr>
              <w:t>荆门及周边地区高端客户需求，满足改善型住房需要。</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项目情况</w:t>
            </w:r>
            <w:r>
              <w:rPr>
                <w:rFonts w:hint="default" w:ascii="Times New Roman" w:hAnsi="Times New Roman" w:eastAsia="宋体" w:cs="Times New Roman"/>
                <w:b/>
                <w:caps w:val="0"/>
                <w:spacing w:val="0"/>
                <w:sz w:val="24"/>
                <w:szCs w:val="24"/>
              </w:rPr>
              <w:t>：</w:t>
            </w:r>
            <w:r>
              <w:rPr>
                <w:rFonts w:hint="eastAsia" w:ascii="宋体" w:hAnsi="宋体" w:eastAsia="宋体" w:cs="宋体"/>
                <w:caps w:val="0"/>
                <w:spacing w:val="0"/>
                <w:sz w:val="24"/>
                <w:szCs w:val="24"/>
              </w:rPr>
              <w:t>荆门碧桂园位于掇刀区凤翔路1号，西临</w:t>
            </w:r>
            <w:r>
              <w:rPr>
                <w:rFonts w:hint="default" w:ascii="Times New Roman" w:hAnsi="Times New Roman" w:eastAsia="宋体" w:cs="Times New Roman"/>
                <w:caps w:val="0"/>
                <w:spacing w:val="0"/>
                <w:sz w:val="24"/>
                <w:szCs w:val="24"/>
              </w:rPr>
              <w:t>2000</w:t>
            </w:r>
            <w:r>
              <w:rPr>
                <w:rFonts w:hint="eastAsia" w:ascii="宋体" w:hAnsi="宋体" w:eastAsia="宋体" w:cs="宋体"/>
                <w:caps w:val="0"/>
                <w:spacing w:val="0"/>
                <w:sz w:val="24"/>
                <w:szCs w:val="24"/>
              </w:rPr>
              <w:t>亩凤凰湖，距荆门市生态运动公园，约</w:t>
            </w:r>
            <w:r>
              <w:rPr>
                <w:rFonts w:hint="default" w:ascii="Times New Roman" w:hAnsi="Times New Roman" w:eastAsia="宋体" w:cs="Times New Roman"/>
                <w:caps w:val="0"/>
                <w:spacing w:val="0"/>
                <w:sz w:val="24"/>
                <w:szCs w:val="24"/>
              </w:rPr>
              <w:t>3</w:t>
            </w:r>
            <w:r>
              <w:rPr>
                <w:rFonts w:hint="eastAsia" w:ascii="宋体" w:hAnsi="宋体" w:eastAsia="宋体" w:cs="宋体"/>
                <w:caps w:val="0"/>
                <w:spacing w:val="0"/>
                <w:sz w:val="24"/>
                <w:szCs w:val="24"/>
              </w:rPr>
              <w:t>分钟车程。项目西侧的湖滨大道已通车，可连接象山大道南延线。</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建筑形态：</w:t>
            </w:r>
            <w:r>
              <w:rPr>
                <w:rFonts w:hint="eastAsia" w:ascii="宋体" w:hAnsi="宋体" w:eastAsia="宋体" w:cs="宋体"/>
                <w:caps w:val="0"/>
                <w:spacing w:val="0"/>
                <w:sz w:val="24"/>
                <w:szCs w:val="24"/>
              </w:rPr>
              <w:t>荆门碧桂园有多种建筑形态，涵盖双拼美墅、联排美墅、花园洋房、临街商铺等。</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主要卖点：</w:t>
            </w:r>
            <w:r>
              <w:rPr>
                <w:rFonts w:hint="eastAsia" w:ascii="宋体" w:hAnsi="宋体" w:eastAsia="宋体" w:cs="宋体"/>
                <w:b/>
                <w:caps w:val="0"/>
                <w:spacing w:val="0"/>
                <w:sz w:val="24"/>
                <w:szCs w:val="24"/>
              </w:rPr>
              <w:t>舒适环境：</w:t>
            </w:r>
            <w:r>
              <w:rPr>
                <w:rFonts w:hint="eastAsia" w:ascii="宋体" w:hAnsi="宋体" w:eastAsia="宋体" w:cs="宋体"/>
                <w:caps w:val="0"/>
                <w:spacing w:val="0"/>
                <w:sz w:val="24"/>
                <w:szCs w:val="24"/>
              </w:rPr>
              <w:t>处在风景如画的凤凰湖滨，环境优美，临湖别墅，视野良好。</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区内配套成熟：</w:t>
            </w:r>
            <w:r>
              <w:rPr>
                <w:rFonts w:hint="eastAsia" w:ascii="宋体" w:hAnsi="宋体" w:eastAsia="宋体" w:cs="宋体"/>
                <w:caps w:val="0"/>
                <w:spacing w:val="0"/>
                <w:sz w:val="24"/>
                <w:szCs w:val="24"/>
              </w:rPr>
              <w:t>项目体量大，建有会所，幼儿园、小学等；使业主感觉生活在一座城。</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精品物业：</w:t>
            </w:r>
            <w:r>
              <w:rPr>
                <w:rFonts w:hint="default" w:ascii="Times New Roman" w:hAnsi="Times New Roman" w:eastAsia="宋体" w:cs="Times New Roman"/>
                <w:caps w:val="0"/>
                <w:spacing w:val="0"/>
                <w:sz w:val="24"/>
                <w:szCs w:val="24"/>
              </w:rPr>
              <w:t>拥有国家一级资质的物业服务是荆门碧桂园的又一大特色，除了为业主提供日常的园林园艺保养、家居清洁、24</w:t>
            </w:r>
            <w:r>
              <w:rPr>
                <w:rFonts w:hint="eastAsia" w:ascii="宋体" w:hAnsi="宋体" w:eastAsia="宋体" w:cs="宋体"/>
                <w:caps w:val="0"/>
                <w:spacing w:val="0"/>
                <w:sz w:val="24"/>
                <w:szCs w:val="24"/>
              </w:rPr>
              <w:t>小时安保等服务外，社区会不定期地举办各色的社区业主活动。</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产品丰富：</w:t>
            </w:r>
            <w:r>
              <w:rPr>
                <w:rFonts w:hint="eastAsia" w:ascii="宋体" w:hAnsi="宋体" w:eastAsia="宋体" w:cs="宋体"/>
                <w:caps w:val="0"/>
                <w:spacing w:val="0"/>
                <w:sz w:val="24"/>
                <w:szCs w:val="24"/>
              </w:rPr>
              <w:t>涵盖双拼美墅、联排美墅、花园洋房、临街商铺等。</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别墅品质：</w:t>
            </w:r>
            <w:r>
              <w:rPr>
                <w:rFonts w:hint="eastAsia" w:ascii="宋体" w:hAnsi="宋体" w:eastAsia="宋体" w:cs="宋体"/>
                <w:caps w:val="0"/>
                <w:spacing w:val="0"/>
                <w:sz w:val="24"/>
                <w:szCs w:val="24"/>
              </w:rPr>
              <w:t>荆门市内首屈一指的别墅产品，220-250㎡的面积区间更加适合荆门成功人士的生活习惯，4房2厅-5房2厅的间隔能够充分满足居家的功能需求，小别墅，大花园，配合凤凰湖风光。</w:t>
            </w:r>
          </w:p>
          <w:p>
            <w:pPr>
              <w:pStyle w:val="2"/>
              <w:keepNext w:val="0"/>
              <w:keepLines w:val="0"/>
              <w:widowControl/>
              <w:suppressLineNumbers w:val="0"/>
              <w:spacing w:before="156" w:beforeAutospacing="0" w:after="156" w:afterAutospacing="0" w:line="216" w:lineRule="atLeast"/>
              <w:ind w:left="0" w:right="0" w:firstLine="470"/>
            </w:pPr>
            <w:r>
              <w:rPr>
                <w:rFonts w:hint="eastAsia" w:ascii="宋体" w:hAnsi="宋体" w:eastAsia="宋体" w:cs="宋体"/>
                <w:b/>
                <w:caps w:val="0"/>
                <w:spacing w:val="0"/>
                <w:sz w:val="24"/>
                <w:szCs w:val="24"/>
              </w:rPr>
              <w:t>稀缺：</w:t>
            </w:r>
            <w:r>
              <w:rPr>
                <w:rFonts w:hint="eastAsia" w:ascii="宋体" w:hAnsi="宋体" w:eastAsia="宋体" w:cs="宋体"/>
                <w:caps w:val="0"/>
                <w:spacing w:val="0"/>
                <w:sz w:val="24"/>
                <w:szCs w:val="24"/>
              </w:rPr>
              <w:t>今年别墅类用地不得以任何形式审批，因此，荆门将不会有别墅类住宅用地审批项目，荆门碧桂园成为全城唯一的湖景大型别墅社区。而别墅作为豪宅的终极产品，具有很好的保值、升值作用。 </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主要缺点：</w:t>
            </w:r>
            <w:r>
              <w:rPr>
                <w:rFonts w:hint="eastAsia" w:ascii="宋体" w:hAnsi="宋体" w:eastAsia="宋体" w:cs="宋体"/>
                <w:caps w:val="0"/>
                <w:spacing w:val="0"/>
                <w:sz w:val="24"/>
                <w:szCs w:val="24"/>
              </w:rPr>
              <w:t>位置较偏，离繁华市中心较远；层层转包，建筑质量有待提高。</w:t>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项目效果图：</w:t>
            </w:r>
          </w:p>
          <w:p>
            <w:pPr>
              <w:pStyle w:val="2"/>
              <w:keepNext w:val="0"/>
              <w:keepLines w:val="0"/>
              <w:widowControl/>
              <w:suppressLineNumbers w:val="0"/>
              <w:spacing w:before="0" w:beforeAutospacing="0" w:after="0" w:afterAutospacing="0" w:line="24" w:lineRule="atLeast"/>
              <w:ind w:left="0" w:right="0"/>
              <w:jc w:val="center"/>
            </w:pPr>
            <w:r>
              <w:rPr>
                <w:rFonts w:hint="default" w:ascii="Times New Roman" w:hAnsi="Times New Roman" w:eastAsia="宋体" w:cs="Times New Roman"/>
                <w:caps w:val="0"/>
                <w:color w:val="FF0000"/>
                <w:spacing w:val="0"/>
                <w:sz w:val="21"/>
                <w:szCs w:val="21"/>
              </w:rPr>
              <w:drawing>
                <wp:inline distT="0" distB="0" distL="114300" distR="114300">
                  <wp:extent cx="5057775" cy="2533650"/>
                  <wp:effectExtent l="0" t="0" r="1905" b="1143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9"/>
                          <a:stretch>
                            <a:fillRect/>
                          </a:stretch>
                        </pic:blipFill>
                        <pic:spPr>
                          <a:xfrm>
                            <a:off x="0" y="0"/>
                            <a:ext cx="5057775" cy="2533650"/>
                          </a:xfrm>
                          <a:prstGeom prst="rect">
                            <a:avLst/>
                          </a:prstGeom>
                          <a:noFill/>
                          <a:ln w="9525">
                            <a:noFill/>
                          </a:ln>
                        </pic:spPr>
                      </pic:pic>
                    </a:graphicData>
                  </a:graphic>
                </wp:inline>
              </w:drawing>
            </w:r>
          </w:p>
          <w:p>
            <w:pPr>
              <w:pStyle w:val="2"/>
              <w:keepNext w:val="0"/>
              <w:keepLines w:val="0"/>
              <w:widowControl/>
              <w:suppressLineNumbers w:val="0"/>
              <w:spacing w:before="156" w:beforeAutospacing="0" w:after="156" w:afterAutospacing="0" w:line="216" w:lineRule="atLeast"/>
              <w:ind w:left="0" w:right="0" w:firstLine="480"/>
            </w:pPr>
            <w:r>
              <w:rPr>
                <w:rFonts w:hint="default" w:ascii="Times New Roman" w:hAnsi="Times New Roman" w:eastAsia="宋体" w:cs="Times New Roman"/>
                <w:b/>
                <w:caps w:val="0"/>
                <w:spacing w:val="0"/>
                <w:sz w:val="24"/>
                <w:szCs w:val="24"/>
              </w:rPr>
              <w:t>项目动态：</w:t>
            </w:r>
            <w:r>
              <w:rPr>
                <w:rFonts w:hint="eastAsia" w:ascii="宋体" w:hAnsi="宋体" w:eastAsia="宋体" w:cs="宋体"/>
                <w:caps w:val="0"/>
                <w:spacing w:val="0"/>
                <w:sz w:val="24"/>
                <w:szCs w:val="24"/>
              </w:rPr>
              <w:t>联排别墅</w:t>
            </w:r>
            <w:r>
              <w:rPr>
                <w:rFonts w:hint="default" w:ascii="Times New Roman" w:hAnsi="Times New Roman" w:eastAsia="宋体" w:cs="Times New Roman"/>
                <w:caps w:val="0"/>
                <w:spacing w:val="0"/>
                <w:sz w:val="24"/>
                <w:szCs w:val="24"/>
              </w:rPr>
              <w:t>5200</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㎡，双拼别墅</w:t>
            </w:r>
            <w:r>
              <w:rPr>
                <w:rFonts w:hint="default" w:ascii="Times New Roman" w:hAnsi="Times New Roman" w:eastAsia="宋体" w:cs="Times New Roman"/>
                <w:caps w:val="0"/>
                <w:spacing w:val="0"/>
                <w:sz w:val="24"/>
                <w:szCs w:val="24"/>
              </w:rPr>
              <w:t>5600</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rPr>
              <w:t>/</w:t>
            </w:r>
            <w:r>
              <w:rPr>
                <w:rFonts w:hint="eastAsia" w:ascii="宋体" w:hAnsi="宋体" w:eastAsia="宋体" w:cs="宋体"/>
                <w:caps w:val="0"/>
                <w:spacing w:val="0"/>
                <w:sz w:val="24"/>
                <w:szCs w:val="24"/>
              </w:rPr>
              <w:t>㎡，</w:t>
            </w:r>
            <w:r>
              <w:rPr>
                <w:rFonts w:hint="default" w:ascii="Times New Roman" w:hAnsi="Times New Roman" w:eastAsia="宋体" w:cs="Times New Roman"/>
                <w:caps w:val="0"/>
                <w:spacing w:val="0"/>
                <w:sz w:val="24"/>
                <w:szCs w:val="24"/>
              </w:rPr>
              <w:t>150-500</w:t>
            </w:r>
            <w:r>
              <w:rPr>
                <w:rFonts w:hint="eastAsia" w:ascii="宋体" w:hAnsi="宋体" w:eastAsia="宋体" w:cs="宋体"/>
                <w:caps w:val="0"/>
                <w:spacing w:val="0"/>
                <w:sz w:val="24"/>
                <w:szCs w:val="24"/>
              </w:rPr>
              <w:t>㎡。业主介绍购房，业主和新客户各赠送一年物业管理费。 </w:t>
            </w:r>
          </w:p>
          <w:p>
            <w:pPr>
              <w:pStyle w:val="2"/>
              <w:keepNext w:val="0"/>
              <w:keepLines w:val="0"/>
              <w:widowControl/>
              <w:suppressLineNumbers w:val="0"/>
              <w:spacing w:before="156" w:beforeAutospacing="0" w:after="156" w:afterAutospacing="0" w:line="24" w:lineRule="atLeast"/>
              <w:ind w:left="0" w:right="0"/>
              <w:jc w:val="right"/>
            </w:pPr>
            <w:r>
              <w:rPr>
                <w:rFonts w:hint="default" w:ascii="Times New Roman" w:hAnsi="Times New Roman" w:eastAsia="宋体" w:cs="Times New Roman"/>
                <w:b/>
                <w:caps w:val="0"/>
                <w:spacing w:val="0"/>
                <w:sz w:val="28"/>
                <w:szCs w:val="28"/>
              </w:rPr>
              <w:t>武汉正邦兴业地产顾问有限公司</w:t>
            </w:r>
          </w:p>
          <w:p>
            <w:pPr>
              <w:pStyle w:val="2"/>
              <w:keepNext w:val="0"/>
              <w:keepLines w:val="0"/>
              <w:widowControl/>
              <w:suppressLineNumbers w:val="0"/>
              <w:spacing w:before="156" w:beforeAutospacing="0" w:after="156" w:afterAutospacing="0" w:line="24" w:lineRule="atLeast"/>
              <w:ind w:left="0" w:right="0"/>
              <w:jc w:val="right"/>
            </w:pPr>
            <w:r>
              <w:rPr>
                <w:rFonts w:hint="eastAsia" w:ascii="宋体" w:hAnsi="宋体" w:eastAsia="宋体" w:cs="宋体"/>
                <w:b/>
                <w:caps w:val="0"/>
                <w:spacing w:val="0"/>
                <w:sz w:val="28"/>
                <w:szCs w:val="28"/>
              </w:rPr>
              <w:t>二○一二年十一月</w:t>
            </w:r>
          </w:p>
        </w:tc>
      </w:tr>
    </w:tbl>
    <w:p>
      <w:pPr>
        <w:keepNext w:val="0"/>
        <w:keepLines w:val="0"/>
        <w:widowControl/>
        <w:suppressLineNumbers w:val="0"/>
        <w:jc w:val="left"/>
      </w:pPr>
    </w:p>
    <w:p>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8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NUL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2019-09-29T06:34:56Z</dcterms:created>
  <dc:creator>HP</dc:creator>
  <cp:lastModifiedBy>joke</cp:lastModifiedBy>
  <dcterms:modified xsi:type="dcterms:W3CDTF">2019-09-29T06:35:05Z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