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08" w:type="dxa"/>
        <w:jc w:val="center"/>
        <w:tblCellSpacing w:w="0" w:type="dxa"/>
        <w:tblInd w:w="49" w:type="dxa"/>
        <w:shd w:val="clear" w:color="auto" w:fill="FFFFFF"/>
        <w:tblLayout w:type="fixed"/>
        <w:tblCellMar>
          <w:top w:w="132" w:type="dxa"/>
          <w:left w:w="0" w:type="dxa"/>
          <w:bottom w:w="0" w:type="dxa"/>
          <w:right w:w="0" w:type="dxa"/>
        </w:tblCellMar>
      </w:tblPr>
      <w:tblGrid>
        <w:gridCol w:w="8208"/>
      </w:tblGrid>
      <w:tr>
        <w:tblPrEx>
          <w:shd w:val="clear" w:color="auto" w:fill="FFFFFF"/>
          <w:tblLayout w:type="fixed"/>
          <w:tblCellMar>
            <w:top w:w="132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8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D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D00000"/>
                <w:spacing w:val="0"/>
                <w:kern w:val="0"/>
                <w:sz w:val="16"/>
                <w:szCs w:val="16"/>
                <w:lang w:val="en-US" w:eastAsia="zh-CN" w:bidi="ar"/>
              </w:rPr>
              <w:t>2012年8月荆门市城区房地产市场分析报告</w:t>
            </w:r>
          </w:p>
        </w:tc>
      </w:tr>
      <w:tr>
        <w:tblPrEx>
          <w:shd w:val="clear" w:color="auto" w:fill="FFFFFF"/>
          <w:tblLayout w:type="fixed"/>
          <w:tblCellMar>
            <w:top w:w="132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6C523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6C5239"/>
                <w:spacing w:val="0"/>
                <w:kern w:val="0"/>
                <w:sz w:val="14"/>
                <w:szCs w:val="14"/>
                <w:lang w:val="en-US" w:eastAsia="zh-CN" w:bidi="ar"/>
              </w:rPr>
              <w:t>发布时间：11/21/2012 3:26:48 PM 浏览：2876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3"/>
        <w:gridCol w:w="415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41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136" w:type="dxa"/>
        <w:jc w:val="center"/>
        <w:tblCellSpacing w:w="0" w:type="dxa"/>
        <w:tblInd w:w="8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1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bookmarkStart w:id="0" w:name="_Toc1513"/>
            <w:bookmarkEnd w:id="0"/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30"/>
                <w:szCs w:val="30"/>
              </w:rPr>
              <w:t>第一部分  楼市政策分析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281" w:firstLine="600"/>
            </w:pPr>
            <w:bookmarkStart w:id="1" w:name="_Toc21000"/>
            <w:bookmarkEnd w:id="1"/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30"/>
                <w:szCs w:val="30"/>
              </w:rPr>
              <w:t>一、本月楼市政策一览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735" w:right="0" w:hanging="420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8"/>
                <w:szCs w:val="28"/>
                <w:u w:val="single"/>
              </w:rPr>
              <w:t>i. 8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8"/>
                <w:szCs w:val="28"/>
                <w:u w:val="single"/>
              </w:rPr>
              <w:t>月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8"/>
                <w:szCs w:val="28"/>
                <w:u w:val="single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8"/>
                <w:szCs w:val="28"/>
                <w:u w:val="single"/>
              </w:rPr>
              <w:t>日  地方政策微调不断 超20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8"/>
                <w:szCs w:val="28"/>
                <w:u w:val="single"/>
              </w:rPr>
              <w:t>城上调公积金贷款额度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 w:firstLine="480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从8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日起，宁波市个人住房公积金最高贷款额度将由以前的每户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60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万元调整为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80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万元。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u w:val="single"/>
              </w:rPr>
              <w:t>此举无疑将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  <w:u w:val="single"/>
              </w:rPr>
              <w:t>减轻职工利息支出的负担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u w:val="single"/>
              </w:rPr>
              <w:t>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  <w:u w:val="single"/>
              </w:rPr>
              <w:t>对市场直接及间接的影响都非常大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u w:val="single"/>
              </w:rPr>
              <w:t>。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  <w:u w:val="single"/>
              </w:rPr>
              <w:t>据初步统计，全国已经有超过20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u w:val="single"/>
              </w:rPr>
              <w:t>个城市上调了公积金额度，对市场明显产生了促进作用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735" w:right="0" w:hanging="420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8"/>
                <w:szCs w:val="28"/>
                <w:u w:val="single"/>
              </w:rPr>
              <w:t>ii. 8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8"/>
                <w:szCs w:val="28"/>
                <w:u w:val="single"/>
              </w:rPr>
              <w:t>月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8"/>
                <w:szCs w:val="28"/>
                <w:u w:val="single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8"/>
                <w:szCs w:val="28"/>
                <w:u w:val="single"/>
              </w:rPr>
              <w:t>日 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8"/>
                <w:szCs w:val="28"/>
                <w:u w:val="single"/>
              </w:rPr>
              <w:t>新版住宅设计规范施行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 w:firstLine="480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日起，由住建部与质检总局联合发布的新版《住宅设计规范》实施，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2003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年旧版同时废止。此次《规范》较旧版本有多处修改，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  <w:u w:val="single"/>
              </w:rPr>
              <w:t>其亮点之一是，所有类型的住宅阳台都只计一半的建筑面积，从而杜绝开发商对封闭阳台按全面积收费的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u w:val="single"/>
              </w:rPr>
              <w:t>“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  <w:u w:val="single"/>
              </w:rPr>
              <w:t>偷面积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u w:val="single"/>
              </w:rPr>
              <w:t>”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  <w:u w:val="single"/>
              </w:rPr>
              <w:t>计算法。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u w:val="single"/>
              </w:rPr>
              <w:t>此外，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从最低户型面积的调低、电梯面积的增加，再到对信报箱的安装要求，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  <w:u w:val="single"/>
              </w:rPr>
              <w:t>为适应新时期的发展需求，《住宅设计规范》中增加的新条款体现出诸多人性化进步。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735" w:right="0" w:hanging="42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8"/>
                <w:szCs w:val="28"/>
                <w:u w:val="single"/>
              </w:rPr>
              <w:t>iii. 8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8"/>
                <w:szCs w:val="28"/>
                <w:u w:val="single"/>
              </w:rPr>
              <w:t>月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8"/>
                <w:szCs w:val="28"/>
                <w:u w:val="single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8"/>
                <w:szCs w:val="28"/>
                <w:u w:val="single"/>
              </w:rPr>
              <w:t>日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8"/>
                <w:szCs w:val="28"/>
                <w:u w:val="single"/>
              </w:rPr>
              <w:t> 住建部：全国已有一亿人受益于保障房计划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 w:firstLine="480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日，住房城乡建设部住房保障司副司长张学勤首次透露了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  <w:u w:val="single"/>
              </w:rPr>
              <w:t>迄今为止受惠于保障房建设的总人数：约3000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u w:val="single"/>
              </w:rPr>
              <w:t>万户，将近一亿人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。今年全国城镇保障性安居工程建设计划新开工700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万套，要求确保建成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500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万套。与历年结转的未完成工程合并计算，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  <w:u w:val="single"/>
              </w:rPr>
              <w:t>今年实际在建规模达1700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u w:val="single"/>
              </w:rPr>
              <w:t>万套左右，也是历史最高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735" w:right="0" w:hanging="42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8"/>
                <w:szCs w:val="28"/>
                <w:u w:val="single"/>
              </w:rPr>
              <w:t>iv. 8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8"/>
                <w:szCs w:val="28"/>
                <w:u w:val="single"/>
              </w:rPr>
              <w:t>月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8"/>
                <w:szCs w:val="28"/>
                <w:u w:val="single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8"/>
                <w:szCs w:val="28"/>
                <w:u w:val="single"/>
              </w:rPr>
              <w:t>日 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8"/>
                <w:szCs w:val="28"/>
                <w:u w:val="single"/>
              </w:rPr>
              <w:t>住建部：房地产预售制度暂不会轻易取消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 w:firstLine="480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今日一则将取消预售房制度的传闻让地产板块暴跌。针对此传闻，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  <w:u w:val="single"/>
              </w:rPr>
              <w:t>住建部新闻处称并未研究取消预售制度，相关传言属谣言。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权威人士表示，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  <w:u w:val="single"/>
              </w:rPr>
              <w:t>商品房预售是《中华人民共和国城市房地产管理法》确定的一项制度，短期内如若取消将会造成供不应求反而引发房价暴涨，所以暂不会轻易取消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。而本次国务院督查组的调研会议中也并未提及。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735" w:right="0" w:hanging="42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8"/>
                <w:szCs w:val="28"/>
                <w:u w:val="single"/>
              </w:rPr>
              <w:t>v. 8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8"/>
                <w:szCs w:val="28"/>
                <w:u w:val="single"/>
              </w:rPr>
              <w:t>月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8"/>
                <w:szCs w:val="28"/>
                <w:u w:val="single"/>
              </w:rPr>
              <w:t>13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8"/>
                <w:szCs w:val="28"/>
                <w:u w:val="single"/>
              </w:rPr>
              <w:t>日 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8"/>
                <w:szCs w:val="28"/>
                <w:u w:val="single"/>
              </w:rPr>
              <w:t>住建部：储备政策随时出击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 w:firstLine="420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13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日，住房和城乡建设部相关部门负责人表示，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  <w:u w:val="single"/>
              </w:rPr>
              <w:t>预计年内不会有大的政策变动，将继续坚决执行中央有关房地产调控政策，坚持房地产调控不动摇，不放松，坚决遏制房价反弹。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但该负责人同时称，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  <w:u w:val="single"/>
              </w:rPr>
              <w:t>如果房价出现趋势性的明显反弹，将会考虑出台新的更严厉的调控措施。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735" w:right="0" w:hanging="420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8"/>
                <w:szCs w:val="28"/>
                <w:u w:val="single"/>
              </w:rPr>
              <w:t>vi. 8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8"/>
                <w:szCs w:val="28"/>
                <w:u w:val="single"/>
              </w:rPr>
              <w:t>月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8"/>
                <w:szCs w:val="28"/>
                <w:u w:val="single"/>
              </w:rPr>
              <w:t>17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8"/>
                <w:szCs w:val="28"/>
                <w:u w:val="single"/>
              </w:rPr>
              <w:t>日 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8"/>
                <w:szCs w:val="28"/>
                <w:u w:val="single"/>
              </w:rPr>
              <w:t>武汉将启动房屋预售金“第三方”监督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 w:firstLine="420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武汉市房管局日前制订方案，将在10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月实施商品房预售资金“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第三方监管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”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。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  <w:u w:val="single"/>
              </w:rPr>
              <w:t>此举将有效防止开发商非法挪用购房款，保障购房人合法权益，防范金融风险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u w:val="single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 w:firstLine="420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据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悉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，武汉市即将实行的商品房预售资金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“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第三方监管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”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制度，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  <w:u w:val="single"/>
              </w:rPr>
              <w:t>由房管局、银行和开发商共同参与。三方签售协议，并开设监管账户，用于存放购房人所支付的购房款。按监管协议，开发商可在工程结构封顶、竣工验收等重大施工节点，向房管部门申请提取资金。房管部门将组织确认施工进度，通知银行拨付资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735" w:right="0" w:hanging="420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8"/>
                <w:szCs w:val="28"/>
                <w:u w:val="single"/>
              </w:rPr>
              <w:t>vii. 8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8"/>
                <w:szCs w:val="28"/>
                <w:u w:val="single"/>
              </w:rPr>
              <w:t>月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8"/>
                <w:szCs w:val="28"/>
                <w:u w:val="single"/>
              </w:rPr>
              <w:t>17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8"/>
                <w:szCs w:val="28"/>
                <w:u w:val="single"/>
              </w:rPr>
              <w:t>日 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8"/>
                <w:szCs w:val="28"/>
                <w:u w:val="single"/>
              </w:rPr>
              <w:t>多地推荐存量房信息系统建设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 w:firstLine="420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从去年末以来，各地密集推进存量房信息系统建设招标工作，以为加快房产税试点扩容和提高二手房交易税做好技术准备。国务院督查组近期陆续回京，市场对再次出台楼市调控政策预期十分强烈。据报道，国务院督查组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表示：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u w:val="single"/>
              </w:rPr>
              <w:t>（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  <w:u w:val="single"/>
              </w:rPr>
              <w:t>房地产调控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u w:val="single"/>
              </w:rPr>
              <w:t>）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  <w:u w:val="single"/>
              </w:rPr>
              <w:t>现在采取的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u w:val="single"/>
              </w:rPr>
              <w:t>是限购的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  <w:u w:val="single"/>
              </w:rPr>
              <w:t>行政方式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u w:val="single"/>
              </w:rPr>
              <w:t>，希望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  <w:u w:val="single"/>
              </w:rPr>
              <w:t>今后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u w:val="single"/>
              </w:rPr>
              <w:t>采取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  <w:u w:val="single"/>
              </w:rPr>
              <w:t>一些经济手段，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u w:val="single"/>
              </w:rPr>
              <w:t>稳定房地产市场，实现政策的长期化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  <w:u w:val="single"/>
              </w:rPr>
              <w:t>，刺激刚需，实现差别化信贷政策。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 w:firstLine="420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业内人士认为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u w:val="single"/>
              </w:rPr>
              <w:t>“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  <w:u w:val="single"/>
              </w:rPr>
              <w:t>经济的手段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u w:val="single"/>
              </w:rPr>
              <w:t>”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  <w:u w:val="single"/>
              </w:rPr>
              <w:t>应主要是指房产税等税收制度的推进。此外，有关部委仍握有多项储备政策，或择机推出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u w:val="single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735" w:right="0" w:hanging="420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8"/>
                <w:szCs w:val="28"/>
                <w:u w:val="single"/>
              </w:rPr>
              <w:t>viii. 8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8"/>
                <w:szCs w:val="28"/>
                <w:u w:val="single"/>
              </w:rPr>
              <w:t>月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8"/>
                <w:szCs w:val="28"/>
                <w:u w:val="single"/>
              </w:rPr>
              <w:t>20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8"/>
                <w:szCs w:val="28"/>
                <w:u w:val="single"/>
              </w:rPr>
              <w:t>日 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8"/>
                <w:szCs w:val="28"/>
                <w:u w:val="single"/>
              </w:rPr>
              <w:t>房产税扩围渐行渐近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 w:firstLine="420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从6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月底全国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40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个典型城市实现住房信息联网，到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多个省市的地税官员进行房产税税基评估集训，再到近日传出“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湖南湖北房产税改革征收细则正在制定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”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的消息，房产税的扩围步伐似乎正渐行渐近。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据悉，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  <w:u w:val="single"/>
              </w:rPr>
              <w:t>湖南、湖北两个最新试点区域的房产税改革征收细则正在制定中，房产税扩容范围包括个人已购的第二套存量房，征收的税率不会太高。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而与上海、重庆不同的是，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  <w:u w:val="single"/>
              </w:rPr>
              <w:t>计税依据由原来的房产原值改为市场评估价。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735" w:right="0" w:hanging="420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8"/>
                <w:szCs w:val="28"/>
                <w:u w:val="single"/>
              </w:rPr>
              <w:t>ix. 8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8"/>
                <w:szCs w:val="28"/>
                <w:u w:val="single"/>
              </w:rPr>
              <w:t>月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8"/>
                <w:szCs w:val="28"/>
                <w:u w:val="single"/>
              </w:rPr>
              <w:t>30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8"/>
                <w:szCs w:val="28"/>
                <w:u w:val="single"/>
              </w:rPr>
              <w:t>日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8"/>
                <w:szCs w:val="28"/>
                <w:u w:val="single"/>
              </w:rPr>
              <w:t> 多部委发声楼市调控  差别税收、房贷、房产税是关键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在16省市楼市督查结束后，调控主管部门对于楼市的研判以及楼市调控政策走向，一时成为各方关注的焦点。近日来相关部委及其负责人对于楼市调控的密集表态，成为楼市调控“风向标”。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u w:val="single"/>
              </w:rPr>
              <w:t>差别税收、房贷及推进房产税试点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，成为预判下一步楼市调控政策走向的关键词。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4"/>
                <w:szCs w:val="24"/>
              </w:rPr>
              <w:t>近期各部门“表态”一览表</w:t>
            </w:r>
          </w:p>
          <w:tbl>
            <w:tblPr>
              <w:tblW w:w="8136" w:type="dxa"/>
              <w:tblInd w:w="-186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66"/>
              <w:gridCol w:w="3407"/>
              <w:gridCol w:w="366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66" w:type="dxa"/>
                  <w:tcBorders>
                    <w:top w:val="single" w:color="000000" w:sz="8" w:space="0"/>
                    <w:left w:val="dotted" w:color="000000" w:sz="8" w:space="0"/>
                    <w:bottom w:val="single" w:color="000000" w:sz="8" w:space="0"/>
                    <w:right w:val="dotted" w:color="000000" w:sz="8" w:space="0"/>
                  </w:tcBorders>
                  <w:shd w:val="clear" w:color="auto" w:fill="D9D9D9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16" w:lineRule="atLeast"/>
                    <w:ind w:left="0" w:right="0"/>
                    <w:jc w:val="center"/>
                  </w:pPr>
                  <w:bookmarkStart w:id="2" w:name="_Toc22103"/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部门</w:t>
                  </w:r>
                  <w:bookmarkEnd w:id="2"/>
                </w:p>
              </w:tc>
              <w:tc>
                <w:tcPr>
                  <w:tcW w:w="3407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dotted" w:color="000000" w:sz="8" w:space="0"/>
                  </w:tcBorders>
                  <w:shd w:val="clear" w:color="auto" w:fill="D9D9D9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16" w:lineRule="atLeast"/>
                    <w:ind w:left="0" w:right="0" w:firstLine="422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梗概</w:t>
                  </w:r>
                </w:p>
              </w:tc>
              <w:tc>
                <w:tcPr>
                  <w:tcW w:w="3663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dotted" w:color="000000" w:sz="8" w:space="0"/>
                  </w:tcBorders>
                  <w:shd w:val="clear" w:color="auto" w:fill="D9D9D9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16" w:lineRule="atLeast"/>
                    <w:ind w:left="0" w:right="0" w:firstLine="422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具体内容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66" w:type="dxa"/>
                  <w:tcBorders>
                    <w:top w:val="nil"/>
                    <w:left w:val="dotted" w:color="000000" w:sz="8" w:space="0"/>
                    <w:bottom w:val="dotted" w:color="000000" w:sz="8" w:space="0"/>
                    <w:right w:val="dotted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财政部</w:t>
                  </w:r>
                </w:p>
              </w:tc>
              <w:tc>
                <w:tcPr>
                  <w:tcW w:w="3407" w:type="dxa"/>
                  <w:tcBorders>
                    <w:top w:val="nil"/>
                    <w:left w:val="nil"/>
                    <w:bottom w:val="dotted" w:color="000000" w:sz="8" w:space="0"/>
                    <w:right w:val="dotted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稳步推进房产税改革试点</w:t>
                  </w:r>
                </w:p>
              </w:tc>
              <w:tc>
                <w:tcPr>
                  <w:tcW w:w="3663" w:type="dxa"/>
                  <w:tcBorders>
                    <w:top w:val="nil"/>
                    <w:left w:val="nil"/>
                    <w:bottom w:val="dotted" w:color="000000" w:sz="8" w:space="0"/>
                    <w:right w:val="dotted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16" w:lineRule="atLeast"/>
                    <w:ind w:left="0" w:right="0" w:firstLine="420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严格实施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差别化住房税收政策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，加强交易环节和持有环节相关税收征管，抑制投机投资性购房需求。同时强调，将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稳步推进个人住房房产税改革试点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66" w:type="dxa"/>
                  <w:tcBorders>
                    <w:top w:val="nil"/>
                    <w:left w:val="dotted" w:color="000000" w:sz="8" w:space="0"/>
                    <w:bottom w:val="dotted" w:color="000000" w:sz="8" w:space="0"/>
                    <w:right w:val="dotted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央行</w:t>
                  </w:r>
                </w:p>
              </w:tc>
              <w:tc>
                <w:tcPr>
                  <w:tcW w:w="3407" w:type="dxa"/>
                  <w:tcBorders>
                    <w:top w:val="nil"/>
                    <w:left w:val="nil"/>
                    <w:bottom w:val="dotted" w:color="000000" w:sz="8" w:space="0"/>
                    <w:right w:val="dotted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下半年严格实行差别化住房信贷政策</w:t>
                  </w:r>
                </w:p>
              </w:tc>
              <w:tc>
                <w:tcPr>
                  <w:tcW w:w="3663" w:type="dxa"/>
                  <w:tcBorders>
                    <w:top w:val="nil"/>
                    <w:left w:val="nil"/>
                    <w:bottom w:val="dotted" w:color="000000" w:sz="8" w:space="0"/>
                    <w:right w:val="dotted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16" w:lineRule="atLeast"/>
                    <w:ind w:left="0" w:right="0" w:firstLine="420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下一阶段严格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实施差别化住房信贷政策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，抑制投机投资性购房需求。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66" w:type="dxa"/>
                  <w:tcBorders>
                    <w:top w:val="nil"/>
                    <w:left w:val="dotted" w:color="000000" w:sz="8" w:space="0"/>
                    <w:bottom w:val="dotted" w:color="000000" w:sz="8" w:space="0"/>
                    <w:right w:val="dotted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发改委</w:t>
                  </w:r>
                </w:p>
              </w:tc>
              <w:tc>
                <w:tcPr>
                  <w:tcW w:w="3407" w:type="dxa"/>
                  <w:tcBorders>
                    <w:top w:val="nil"/>
                    <w:left w:val="nil"/>
                    <w:bottom w:val="dotted" w:color="000000" w:sz="8" w:space="0"/>
                    <w:right w:val="dotted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下半年将采取措施防止房价反弹</w:t>
                  </w:r>
                </w:p>
              </w:tc>
              <w:tc>
                <w:tcPr>
                  <w:tcW w:w="3663" w:type="dxa"/>
                  <w:tcBorders>
                    <w:top w:val="nil"/>
                    <w:left w:val="nil"/>
                    <w:bottom w:val="dotted" w:color="000000" w:sz="8" w:space="0"/>
                    <w:right w:val="dotted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16" w:lineRule="atLeast"/>
                    <w:ind w:left="0" w:right="0" w:firstLine="420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1.下半年要稳定房地产市场调控政策，坚决抑制投机投资性需求，切实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增加普通商品住房特别是中小套型住房供应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，防止房价反弹；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16" w:lineRule="atLeast"/>
                    <w:ind w:left="0" w:right="0" w:firstLine="420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2.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加强舆论引导，稳定市场预期，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避免不实信息炒作误导。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16" w:lineRule="atLeast"/>
                    <w:ind w:left="0" w:right="0" w:firstLine="420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3.下半年将扎实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推进保障性安居工程建设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，积极拓宽筹资渠道。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加快建立健全房地产市场调控长效机制和政策体系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66" w:type="dxa"/>
                  <w:tcBorders>
                    <w:top w:val="nil"/>
                    <w:left w:val="dotted" w:color="000000" w:sz="8" w:space="0"/>
                    <w:bottom w:val="dotted" w:color="000000" w:sz="8" w:space="0"/>
                    <w:right w:val="dotted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住建部</w:t>
                  </w:r>
                </w:p>
              </w:tc>
              <w:tc>
                <w:tcPr>
                  <w:tcW w:w="3407" w:type="dxa"/>
                  <w:tcBorders>
                    <w:top w:val="nil"/>
                    <w:left w:val="nil"/>
                    <w:bottom w:val="dotted" w:color="000000" w:sz="8" w:space="0"/>
                    <w:right w:val="dotted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楼市新政不会超出新国八条范围</w:t>
                  </w:r>
                </w:p>
              </w:tc>
              <w:tc>
                <w:tcPr>
                  <w:tcW w:w="3663" w:type="dxa"/>
                  <w:tcBorders>
                    <w:top w:val="nil"/>
                    <w:left w:val="nil"/>
                    <w:bottom w:val="dotted" w:color="000000" w:sz="8" w:space="0"/>
                    <w:right w:val="dotted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16" w:lineRule="atLeast"/>
                    <w:ind w:left="0" w:right="0" w:firstLine="420"/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如出楼市新政 不会超出“新国八条”范围。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在当前的政策敏感期，严格落实“新国八条”的要求，就能基本达到稳定市场的效果。未来政策的导向也将以“新国八条”为主要依据。如果再出台新政，也不会越出这个范围。 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281" w:firstLine="48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4"/>
                <w:szCs w:val="24"/>
              </w:rPr>
              <w:t>政策展望：稳中趋紧，抑制不合理需求大方向不变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bookmarkStart w:id="3" w:name="_Toc4961"/>
            <w:bookmarkEnd w:id="3"/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32"/>
                <w:szCs w:val="32"/>
              </w:rPr>
              <w:t>第三部分  荆门楼市供求分析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281" w:firstLine="594"/>
            </w:pPr>
            <w:bookmarkStart w:id="4" w:name="_Toc17547"/>
            <w:bookmarkEnd w:id="4"/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30"/>
                <w:szCs w:val="30"/>
              </w:rPr>
              <w:t>一、住宅成交情况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1"/>
                <w:szCs w:val="21"/>
              </w:rPr>
              <w:t>表4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1"/>
                <w:szCs w:val="21"/>
              </w:rPr>
              <w:t>：8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1"/>
                <w:szCs w:val="21"/>
              </w:rPr>
              <w:t>月荆门市商品房住宅交易情况对照表</w:t>
            </w:r>
          </w:p>
          <w:tbl>
            <w:tblPr>
              <w:tblW w:w="8136" w:type="dxa"/>
              <w:tblInd w:w="-1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10"/>
              <w:gridCol w:w="2029"/>
              <w:gridCol w:w="2048"/>
              <w:gridCol w:w="204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9" w:hRule="atLeast"/>
              </w:trPr>
              <w:tc>
                <w:tcPr>
                  <w:tcW w:w="201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color w:val="000000"/>
                      <w:sz w:val="21"/>
                      <w:szCs w:val="21"/>
                    </w:rPr>
                    <w:t>综合信息</w:t>
                  </w:r>
                </w:p>
              </w:tc>
              <w:tc>
                <w:tcPr>
                  <w:tcW w:w="2029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color w:val="000000"/>
                      <w:sz w:val="21"/>
                      <w:szCs w:val="21"/>
                    </w:rPr>
                    <w:t>成交总套数（套）</w:t>
                  </w:r>
                </w:p>
              </w:tc>
              <w:tc>
                <w:tcPr>
                  <w:tcW w:w="2048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color w:val="000000"/>
                      <w:sz w:val="21"/>
                      <w:szCs w:val="21"/>
                    </w:rPr>
                    <w:t>成交总面积（㎡）</w:t>
                  </w:r>
                </w:p>
              </w:tc>
              <w:tc>
                <w:tcPr>
                  <w:tcW w:w="2049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color w:val="000000"/>
                      <w:sz w:val="21"/>
                      <w:szCs w:val="21"/>
                    </w:rPr>
                    <w:t>成交均价（元/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㎡）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9" w:hRule="atLeast"/>
              </w:trPr>
              <w:tc>
                <w:tcPr>
                  <w:tcW w:w="201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</w:rPr>
                    <w:t>2012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年8</w:t>
                  </w: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</w:rPr>
                    <w:t>月</w:t>
                  </w:r>
                </w:p>
              </w:tc>
              <w:tc>
                <w:tcPr>
                  <w:tcW w:w="20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510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63175.94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4281.218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5" w:hRule="atLeast"/>
              </w:trPr>
              <w:tc>
                <w:tcPr>
                  <w:tcW w:w="201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</w:rPr>
                    <w:t>2012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年7</w:t>
                  </w: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</w:rPr>
                    <w:t>月</w:t>
                  </w:r>
                </w:p>
              </w:tc>
              <w:tc>
                <w:tcPr>
                  <w:tcW w:w="20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481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56699.63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4126.129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9" w:hRule="atLeast"/>
              </w:trPr>
              <w:tc>
                <w:tcPr>
                  <w:tcW w:w="201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</w:rPr>
                    <w:t>环比</w:t>
                  </w:r>
                </w:p>
              </w:tc>
              <w:tc>
                <w:tcPr>
                  <w:tcW w:w="20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6.03</w:t>
                  </w: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</w:rPr>
                    <w:t>%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11.42</w:t>
                  </w: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</w:rPr>
                    <w:t>%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3.76</w:t>
                  </w: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</w:rPr>
                    <w:t>%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281" w:firstLine="594"/>
            </w:pPr>
            <w:bookmarkStart w:id="5" w:name="_Toc9328"/>
            <w:bookmarkEnd w:id="5"/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30"/>
                <w:szCs w:val="30"/>
              </w:rPr>
              <w:t>二、商铺成交情况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1"/>
                <w:szCs w:val="21"/>
              </w:rPr>
              <w:t>表5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1"/>
                <w:szCs w:val="21"/>
              </w:rPr>
              <w:t>：8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1"/>
                <w:szCs w:val="21"/>
              </w:rPr>
              <w:t>月荆门市商品房商铺交易情况对照表</w:t>
            </w:r>
          </w:p>
          <w:tbl>
            <w:tblPr>
              <w:tblW w:w="8136" w:type="dxa"/>
              <w:tblInd w:w="-1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10"/>
              <w:gridCol w:w="2036"/>
              <w:gridCol w:w="2040"/>
              <w:gridCol w:w="205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3" w:hRule="atLeast"/>
              </w:trPr>
              <w:tc>
                <w:tcPr>
                  <w:tcW w:w="201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color w:val="000000"/>
                      <w:sz w:val="21"/>
                      <w:szCs w:val="21"/>
                    </w:rPr>
                    <w:t>综合信息</w:t>
                  </w:r>
                </w:p>
              </w:tc>
              <w:tc>
                <w:tcPr>
                  <w:tcW w:w="2036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color w:val="000000"/>
                      <w:sz w:val="21"/>
                      <w:szCs w:val="21"/>
                    </w:rPr>
                    <w:t>成交总套数（套）</w:t>
                  </w:r>
                </w:p>
              </w:tc>
              <w:tc>
                <w:tcPr>
                  <w:tcW w:w="204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color w:val="000000"/>
                      <w:sz w:val="21"/>
                      <w:szCs w:val="21"/>
                    </w:rPr>
                    <w:t>成交总面积（㎡）</w:t>
                  </w:r>
                </w:p>
              </w:tc>
              <w:tc>
                <w:tcPr>
                  <w:tcW w:w="205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color w:val="000000"/>
                      <w:sz w:val="21"/>
                      <w:szCs w:val="21"/>
                    </w:rPr>
                    <w:t>成交均价（元/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㎡）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6" w:hRule="atLeast"/>
              </w:trPr>
              <w:tc>
                <w:tcPr>
                  <w:tcW w:w="201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</w:rPr>
                    <w:t>2012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年8</w:t>
                  </w: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</w:rPr>
                    <w:t>月</w:t>
                  </w:r>
                </w:p>
              </w:tc>
              <w:tc>
                <w:tcPr>
                  <w:tcW w:w="203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180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8974.81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6617.83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6" w:hRule="atLeast"/>
              </w:trPr>
              <w:tc>
                <w:tcPr>
                  <w:tcW w:w="201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</w:rPr>
                    <w:t>2012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年7</w:t>
                  </w: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</w:rPr>
                    <w:t>月</w:t>
                  </w:r>
                </w:p>
              </w:tc>
              <w:tc>
                <w:tcPr>
                  <w:tcW w:w="203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5934.09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10350.79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6" w:hRule="atLeast"/>
              </w:trPr>
              <w:tc>
                <w:tcPr>
                  <w:tcW w:w="201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</w:rPr>
                    <w:t>环比</w:t>
                  </w:r>
                </w:p>
              </w:tc>
              <w:tc>
                <w:tcPr>
                  <w:tcW w:w="203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91.49</w:t>
                  </w: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</w:rPr>
                    <w:t>%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51.24%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-36.06</w:t>
                  </w: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</w:rPr>
                    <w:t>%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281" w:firstLine="594"/>
            </w:pPr>
            <w:bookmarkStart w:id="6" w:name="_Toc6279"/>
            <w:bookmarkEnd w:id="6"/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30"/>
                <w:szCs w:val="30"/>
              </w:rPr>
              <w:t>三、总体成交分析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 w:firstLine="480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2012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年8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月，共销售商品房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690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套，总面积约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72150.75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㎡。据荆门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房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地产市场信息发布平台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数据显示：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 w:firstLine="480"/>
            </w:pPr>
            <w:r>
              <w:rPr>
                <w:rFonts w:hint="default" w:ascii="Times New Roman" w:hAnsi="Times New Roman" w:eastAsia="宋体" w:cs="Times New Roman"/>
                <w:caps w:val="0"/>
                <w:color w:val="C00000"/>
                <w:spacing w:val="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2012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年8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月，荆门市房地产市场住宅成交总套数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510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套，较2012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年7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增加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29套，环比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上升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6.03%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；销售总面积63175.94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㎡，较2012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年7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增加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6476.31㎡，环比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上升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11.42%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；销售均价4281.218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元/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㎡，较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2012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年7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上调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155.089元/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㎡，同比增幅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3.76%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 w:firstLine="480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2012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年8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月，荆门市房地产市场非住宅商铺成交总套数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180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套，较2012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年7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增加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86套，环比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上升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91.49%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；销售总面积8974.81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㎡，较2012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年7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增加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3040.72㎡，环比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上升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51.24%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；销售均价6617.83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元/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㎡，较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2012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年7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减少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3732.96元/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㎡，同比回落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36.06%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281" w:firstLine="600"/>
            </w:pPr>
            <w:bookmarkStart w:id="7" w:name="_Toc30492"/>
            <w:bookmarkEnd w:id="7"/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30"/>
                <w:szCs w:val="30"/>
              </w:rPr>
              <w:t>四、新增供应楼盘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4"/>
                <w:szCs w:val="24"/>
              </w:rPr>
              <w:t>2012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4"/>
                <w:szCs w:val="24"/>
              </w:rPr>
              <w:t>年8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4"/>
                <w:szCs w:val="24"/>
              </w:rPr>
              <w:t>月楼盘办理预售许可</w:t>
            </w:r>
          </w:p>
          <w:tbl>
            <w:tblPr>
              <w:tblW w:w="8136" w:type="dxa"/>
              <w:jc w:val="center"/>
              <w:tblInd w:w="-1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20"/>
              <w:gridCol w:w="1224"/>
              <w:gridCol w:w="1243"/>
              <w:gridCol w:w="1152"/>
              <w:gridCol w:w="1446"/>
              <w:gridCol w:w="1072"/>
              <w:gridCol w:w="77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12" w:hRule="atLeast"/>
                <w:jc w:val="center"/>
              </w:trPr>
              <w:tc>
                <w:tcPr>
                  <w:tcW w:w="122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color w:val="000000"/>
                      <w:sz w:val="21"/>
                      <w:szCs w:val="21"/>
                    </w:rPr>
                    <w:t>项目名称</w:t>
                  </w:r>
                </w:p>
              </w:tc>
              <w:tc>
                <w:tcPr>
                  <w:tcW w:w="1224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color w:val="000000"/>
                      <w:sz w:val="21"/>
                      <w:szCs w:val="21"/>
                    </w:rPr>
                    <w:t>项目地址</w:t>
                  </w:r>
                </w:p>
              </w:tc>
              <w:tc>
                <w:tcPr>
                  <w:tcW w:w="1243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color w:val="000000"/>
                      <w:sz w:val="21"/>
                      <w:szCs w:val="21"/>
                    </w:rPr>
                    <w:t>开发单位</w:t>
                  </w:r>
                </w:p>
              </w:tc>
              <w:tc>
                <w:tcPr>
                  <w:tcW w:w="1152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color w:val="000000"/>
                      <w:sz w:val="21"/>
                      <w:szCs w:val="21"/>
                    </w:rPr>
                    <w:t>总规模（㎡）</w:t>
                  </w:r>
                </w:p>
              </w:tc>
              <w:tc>
                <w:tcPr>
                  <w:tcW w:w="1446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color w:val="000000"/>
                      <w:sz w:val="21"/>
                      <w:szCs w:val="21"/>
                    </w:rPr>
                    <w:t>预售楼栋</w:t>
                  </w:r>
                </w:p>
              </w:tc>
              <w:tc>
                <w:tcPr>
                  <w:tcW w:w="1072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color w:val="000000"/>
                      <w:sz w:val="21"/>
                      <w:szCs w:val="21"/>
                    </w:rPr>
                    <w:t>预售面积（㎡）</w:t>
                  </w:r>
                </w:p>
              </w:tc>
              <w:tc>
                <w:tcPr>
                  <w:tcW w:w="779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color w:val="000000"/>
                      <w:sz w:val="21"/>
                      <w:szCs w:val="21"/>
                    </w:rPr>
                    <w:t>发证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color w:val="000000"/>
                      <w:sz w:val="21"/>
                      <w:szCs w:val="21"/>
                    </w:rPr>
                    <w:t>时间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95" w:hRule="atLeast"/>
                <w:jc w:val="center"/>
              </w:trPr>
              <w:tc>
                <w:tcPr>
                  <w:tcW w:w="122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天鹅山庄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天鹅广场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四干渠西侧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荆门新天科置业发展有限公司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247558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51号楼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405.53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08-16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95" w:hRule="atLeast"/>
                <w:jc w:val="center"/>
              </w:trPr>
              <w:tc>
                <w:tcPr>
                  <w:tcW w:w="122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荆门宜洋汽车后市场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荆门市高新区兴隆大道与迎春大道交汇处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荆门宜洋置业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有限公司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114939.9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A,C1,C2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20839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08-21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95" w:hRule="atLeast"/>
                <w:jc w:val="center"/>
              </w:trPr>
              <w:tc>
                <w:tcPr>
                  <w:tcW w:w="122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果园新城·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东苑（四期）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月亮湖北路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荆门东方置业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有限责任公司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14075.37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号楼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10029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08-21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4"/>
                <w:szCs w:val="24"/>
              </w:rPr>
              <w:t>2012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4"/>
                <w:szCs w:val="24"/>
              </w:rPr>
              <w:t>年8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4"/>
                <w:szCs w:val="24"/>
              </w:rPr>
              <w:t>月新上市房源情况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 w:firstLine="113"/>
              <w:jc w:val="left"/>
            </w:pPr>
            <w:r>
              <w:rPr>
                <w:rFonts w:ascii="Wingdings" w:hAnsi="Wingdings" w:eastAsia="宋体" w:cs="Wingdings"/>
                <w:b/>
                <w:caps w:val="0"/>
                <w:spacing w:val="0"/>
                <w:sz w:val="24"/>
                <w:szCs w:val="24"/>
              </w:rPr>
              <w:t>l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4"/>
                <w:szCs w:val="24"/>
              </w:rPr>
              <w:t>东方雅苑</w:t>
            </w:r>
          </w:p>
          <w:tbl>
            <w:tblPr>
              <w:tblW w:w="8136" w:type="dxa"/>
              <w:jc w:val="center"/>
              <w:tblInd w:w="-1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00"/>
              <w:gridCol w:w="1806"/>
              <w:gridCol w:w="1353"/>
              <w:gridCol w:w="1278"/>
              <w:gridCol w:w="1148"/>
              <w:gridCol w:w="135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  <w:jc w:val="center"/>
              </w:trPr>
              <w:tc>
                <w:tcPr>
                  <w:tcW w:w="120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color w:val="000000"/>
                      <w:sz w:val="21"/>
                      <w:szCs w:val="21"/>
                    </w:rPr>
                    <w:t>项目名称</w:t>
                  </w:r>
                </w:p>
              </w:tc>
              <w:tc>
                <w:tcPr>
                  <w:tcW w:w="1806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color w:val="000000"/>
                      <w:sz w:val="21"/>
                      <w:szCs w:val="21"/>
                    </w:rPr>
                    <w:t>地址</w:t>
                  </w:r>
                </w:p>
              </w:tc>
              <w:tc>
                <w:tcPr>
                  <w:tcW w:w="1353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color w:val="000000"/>
                      <w:sz w:val="21"/>
                      <w:szCs w:val="21"/>
                    </w:rPr>
                    <w:t>开发单位</w:t>
                  </w:r>
                </w:p>
              </w:tc>
              <w:tc>
                <w:tcPr>
                  <w:tcW w:w="1278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color w:val="000000"/>
                      <w:sz w:val="21"/>
                      <w:szCs w:val="21"/>
                    </w:rPr>
                    <w:t>开盘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color w:val="000000"/>
                      <w:sz w:val="21"/>
                      <w:szCs w:val="21"/>
                    </w:rPr>
                    <w:t>总套数</w:t>
                  </w:r>
                </w:p>
              </w:tc>
              <w:tc>
                <w:tcPr>
                  <w:tcW w:w="1148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8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color w:val="000000"/>
                      <w:sz w:val="21"/>
                      <w:szCs w:val="21"/>
                    </w:rPr>
                    <w:t>月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color w:val="000000"/>
                      <w:sz w:val="21"/>
                      <w:szCs w:val="21"/>
                    </w:rPr>
                    <w:t>已售套数</w:t>
                  </w:r>
                </w:p>
              </w:tc>
              <w:tc>
                <w:tcPr>
                  <w:tcW w:w="1351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开盘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color w:val="000000"/>
                      <w:sz w:val="21"/>
                      <w:szCs w:val="21"/>
                    </w:rPr>
                    <w:t>时间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16" w:hRule="atLeast"/>
                <w:jc w:val="center"/>
              </w:trPr>
              <w:tc>
                <w:tcPr>
                  <w:tcW w:w="120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东方雅苑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五一路西侧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（原白庙市场）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荆门市宝山都市置业有限公司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</w:rPr>
                    <w:t>2012-0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8</w:t>
                  </w: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98" w:hRule="atLeast"/>
                <w:jc w:val="center"/>
              </w:trPr>
              <w:tc>
                <w:tcPr>
                  <w:tcW w:w="120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项目信息</w:t>
                  </w:r>
                </w:p>
              </w:tc>
              <w:tc>
                <w:tcPr>
                  <w:tcW w:w="6936" w:type="dxa"/>
                  <w:gridSpan w:val="5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180" w:lineRule="atLeast"/>
                    <w:ind w:left="0" w:right="0" w:firstLine="420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项目位于荆门石化、荆门热电厂地段、紧邻石化广场。为纯住宅小区，由两栋二十九层高层住宅组成。两座塔楼中心为绿色生态景观园，小区建筑设计以中欧风格为主，两栋大楼底部架空层近</w:t>
                  </w: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6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米左右，园林景观设计采用中西园林相结合手法，强调植物多样性。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180" w:lineRule="atLeast"/>
                    <w:ind w:left="0" w:right="0" w:firstLine="420"/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项目总占地：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8296㎡   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项目总建面：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5.2万㎡  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 绿化率：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50%  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容积率：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4.9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180" w:lineRule="atLeast"/>
                    <w:ind w:left="0" w:right="0" w:firstLine="420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项目质量佳，荣获国家级建筑荣誉，周边配套齐全（学校、医院），小区采用现代化管理，同时实行商住分区、人车分离，公摊小，绿化高，赠送飘窗及一半阳台，性价比较高，购房即送新风系统、燃气供暖系统，但小区规模小，配套不够完善，交通不便且紧邻热电厂环境不佳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180" w:lineRule="atLeast"/>
                    <w:ind w:left="0" w:right="0" w:firstLine="412"/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8月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18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日，东方雅苑第二季雅阁新品面市，活动当天有业主联谊会、总裁签售会，多重大奖、享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8.98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折扣。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现房销售，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分为精装房和毛坯房，主力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户型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面积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90-121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㎡，折后均价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3378元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/㎡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，</w:t>
                  </w: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 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 w:firstLine="113"/>
              <w:jc w:val="left"/>
            </w:pPr>
            <w:r>
              <w:rPr>
                <w:rFonts w:hint="default" w:ascii="Wingdings" w:hAnsi="Wingdings" w:eastAsia="宋体" w:cs="Wingdings"/>
                <w:b/>
                <w:caps w:val="0"/>
                <w:spacing w:val="0"/>
                <w:sz w:val="24"/>
                <w:szCs w:val="24"/>
              </w:rPr>
              <w:t>l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4"/>
                <w:szCs w:val="24"/>
              </w:rPr>
              <w:t>果园新城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4"/>
                <w:szCs w:val="24"/>
              </w:rPr>
              <w:t>期东苑</w:t>
            </w:r>
          </w:p>
          <w:tbl>
            <w:tblPr>
              <w:tblW w:w="8136" w:type="dxa"/>
              <w:jc w:val="center"/>
              <w:tblInd w:w="-1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14"/>
              <w:gridCol w:w="1773"/>
              <w:gridCol w:w="1370"/>
              <w:gridCol w:w="1265"/>
              <w:gridCol w:w="1161"/>
              <w:gridCol w:w="135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  <w:jc w:val="center"/>
              </w:trPr>
              <w:tc>
                <w:tcPr>
                  <w:tcW w:w="1214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项目名称</w:t>
                  </w:r>
                </w:p>
              </w:tc>
              <w:tc>
                <w:tcPr>
                  <w:tcW w:w="1773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地址</w:t>
                  </w:r>
                </w:p>
              </w:tc>
              <w:tc>
                <w:tcPr>
                  <w:tcW w:w="137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开发单位</w:t>
                  </w:r>
                </w:p>
              </w:tc>
              <w:tc>
                <w:tcPr>
                  <w:tcW w:w="126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开盘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总套数</w:t>
                  </w:r>
                </w:p>
              </w:tc>
              <w:tc>
                <w:tcPr>
                  <w:tcW w:w="1161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8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月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已售套数</w:t>
                  </w:r>
                </w:p>
              </w:tc>
              <w:tc>
                <w:tcPr>
                  <w:tcW w:w="1353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认筹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时间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16" w:hRule="atLeast"/>
                <w:jc w:val="center"/>
              </w:trPr>
              <w:tc>
                <w:tcPr>
                  <w:tcW w:w="121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果园新城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4期东苑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月亮湖北路东侧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荆门东方置业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有限责任公司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2012-0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8</w:t>
                  </w: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-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29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0" w:hRule="atLeast"/>
                <w:jc w:val="center"/>
              </w:trPr>
              <w:tc>
                <w:tcPr>
                  <w:tcW w:w="121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项目信息</w:t>
                  </w:r>
                </w:p>
              </w:tc>
              <w:tc>
                <w:tcPr>
                  <w:tcW w:w="6922" w:type="dxa"/>
                  <w:gridSpan w:val="5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180" w:lineRule="atLeast"/>
                    <w:ind w:left="0" w:right="0" w:firstLine="420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项目位于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月亮湖北路东侧</w:t>
                  </w: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，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4期东苑由一栋</w:t>
                  </w: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6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层的高层和一栋</w:t>
                  </w: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13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层的小高层组成。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180" w:lineRule="atLeast"/>
                    <w:ind w:left="0" w:right="0" w:firstLine="420"/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项目总占地：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36799㎡   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项目总建面：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41295㎡  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 主力户型：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102㎡和</w:t>
                  </w: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118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㎡三房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180" w:lineRule="atLeast"/>
                    <w:ind w:left="0" w:right="0" w:firstLine="420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项目周边配套设施齐全，生活方便，价格合理，成熟社区，但物业管理不到位。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180" w:lineRule="atLeast"/>
                    <w:ind w:left="0" w:right="0" w:firstLine="420"/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8月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29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日公开发售，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5000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抵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10000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，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3148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元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/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㎡起，折后均价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3280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元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/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㎡，享开盘优惠一次性付款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96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折，按揭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97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折，开盘当天举行了“购房送大礼”抽奖活动，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102-118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㎡三房。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 w:firstLine="113"/>
              <w:jc w:val="left"/>
            </w:pPr>
            <w:r>
              <w:rPr>
                <w:rFonts w:hint="default" w:ascii="Wingdings" w:hAnsi="Wingdings" w:eastAsia="宋体" w:cs="Wingdings"/>
                <w:b/>
                <w:caps w:val="0"/>
                <w:spacing w:val="0"/>
                <w:sz w:val="24"/>
                <w:szCs w:val="24"/>
              </w:rPr>
              <w:t>l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4"/>
                <w:szCs w:val="24"/>
              </w:rPr>
              <w:t>奥林雅苑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4"/>
                <w:szCs w:val="24"/>
              </w:rPr>
              <w:t>期</w:t>
            </w:r>
          </w:p>
          <w:tbl>
            <w:tblPr>
              <w:tblW w:w="8136" w:type="dxa"/>
              <w:jc w:val="center"/>
              <w:tblInd w:w="-1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05"/>
              <w:gridCol w:w="1861"/>
              <w:gridCol w:w="1255"/>
              <w:gridCol w:w="1311"/>
              <w:gridCol w:w="1153"/>
              <w:gridCol w:w="135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  <w:jc w:val="center"/>
              </w:trPr>
              <w:tc>
                <w:tcPr>
                  <w:tcW w:w="120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项目名称</w:t>
                  </w:r>
                </w:p>
              </w:tc>
              <w:tc>
                <w:tcPr>
                  <w:tcW w:w="1861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地址</w:t>
                  </w:r>
                </w:p>
              </w:tc>
              <w:tc>
                <w:tcPr>
                  <w:tcW w:w="125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开发单位</w:t>
                  </w:r>
                </w:p>
              </w:tc>
              <w:tc>
                <w:tcPr>
                  <w:tcW w:w="1311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开盘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总套数</w:t>
                  </w:r>
                </w:p>
              </w:tc>
              <w:tc>
                <w:tcPr>
                  <w:tcW w:w="1153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8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月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已售套数</w:t>
                  </w:r>
                </w:p>
              </w:tc>
              <w:tc>
                <w:tcPr>
                  <w:tcW w:w="1351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开盘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时间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16" w:hRule="atLeast"/>
                <w:jc w:val="center"/>
              </w:trPr>
              <w:tc>
                <w:tcPr>
                  <w:tcW w:w="120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奥林雅苑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荆门市掇刀区象山大道南端与深圳大道交汇处东北角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荆门市第四房地产开发有限责任公司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172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（住宅</w:t>
                  </w: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167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套）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2012-0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8</w:t>
                  </w: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-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18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88" w:hRule="atLeast"/>
                <w:jc w:val="center"/>
              </w:trPr>
              <w:tc>
                <w:tcPr>
                  <w:tcW w:w="120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18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项目信息</w:t>
                  </w:r>
                </w:p>
              </w:tc>
              <w:tc>
                <w:tcPr>
                  <w:tcW w:w="6931" w:type="dxa"/>
                  <w:gridSpan w:val="5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180" w:lineRule="atLeast"/>
                    <w:ind w:left="0" w:right="0" w:firstLine="420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项目位于荆门市掇刀区象山大道南端东侧、深圳大道以北，东至军马场一路、北达军马场路，北距荆门市老城区（北城区）商业文化中心约5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公里，项目西南面即将建成省运会主会场</w:t>
                  </w: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——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荆门市生态运动公园，交通便捷，地理位置优越。项目沿象山大道南下与规划建设中的市级行政办公中心遥遥相望。项目共两期，一期由</w:t>
                  </w: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栋</w:t>
                  </w: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18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层高层、</w:t>
                  </w: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4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栋</w:t>
                  </w: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11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层小高层组成，二期由</w:t>
                  </w: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栋</w:t>
                  </w: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17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层高层、</w:t>
                  </w: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栋</w:t>
                  </w: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18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层高层和</w:t>
                  </w: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栋</w:t>
                  </w: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28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层高层组成。目前推出的是二期</w:t>
                  </w: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、</w:t>
                  </w: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6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栋（</w:t>
                  </w: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18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层高层）。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180" w:lineRule="atLeast"/>
                    <w:ind w:left="0" w:right="0" w:firstLine="420"/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项目总占地：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40306㎡   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项目总建面：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140320㎡  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 绿化率：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30%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180" w:lineRule="atLeast"/>
                    <w:ind w:left="0" w:right="0" w:firstLine="420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项目地理位置较优越，交通便捷，配套设施齐全，毗邻生态运动公园、一医南院，生活舒适便利。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180" w:lineRule="atLeast"/>
                    <w:ind w:left="0" w:right="0" w:firstLine="420"/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8月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18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日开盘，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万抵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万。一次性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96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折，按揭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98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折，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80-300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㎡复式户型，起价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3700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元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/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㎡，折后均价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4150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元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/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㎡。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  <w:bookmarkStart w:id="8" w:name="_Toc319491320"/>
            <w:bookmarkEnd w:id="8"/>
          </w:p>
          <w:tbl>
            <w:tblPr>
              <w:tblW w:w="8136" w:type="dxa"/>
              <w:tblInd w:w="-181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3"/>
              <w:gridCol w:w="1293"/>
              <w:gridCol w:w="766"/>
              <w:gridCol w:w="1093"/>
              <w:gridCol w:w="393"/>
              <w:gridCol w:w="769"/>
              <w:gridCol w:w="508"/>
              <w:gridCol w:w="627"/>
              <w:gridCol w:w="118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36" w:type="dxa"/>
                  <w:gridSpan w:val="9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奥林雅苑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期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、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6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栋户型配比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3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总套数</w:t>
                  </w:r>
                </w:p>
              </w:tc>
              <w:tc>
                <w:tcPr>
                  <w:tcW w:w="3545" w:type="dxa"/>
                  <w:gridSpan w:val="4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183（含商铺、物业用房、架空层，不可售等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16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套房源）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可售套数</w:t>
                  </w:r>
                </w:p>
              </w:tc>
              <w:tc>
                <w:tcPr>
                  <w:tcW w:w="1811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142（含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套商铺）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3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房型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面积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套数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套数比例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已销售套数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销售比例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所在楼栋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5" w:hRule="atLeast"/>
              </w:trPr>
              <w:tc>
                <w:tcPr>
                  <w:tcW w:w="1503" w:type="dxa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二房（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47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套）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83-99㎡，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28.14%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83㎡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10.18%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41.76%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5号楼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5" w:hRule="atLeast"/>
              </w:trPr>
              <w:tc>
                <w:tcPr>
                  <w:tcW w:w="1503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99㎡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17.96%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13.33%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6号楼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3" w:type="dxa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三房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111-135㎡，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56.29%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111㎡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7.78%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61.54%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6号楼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3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126-130㎡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28.14%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0.6%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5、</w:t>
                  </w: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6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号楼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3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135㎡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20.36%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20.59%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5、</w:t>
                  </w: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6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号楼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6" w:hRule="atLeast"/>
              </w:trPr>
              <w:tc>
                <w:tcPr>
                  <w:tcW w:w="1503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四房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174-177㎡，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10.78%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174-178㎡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10.78%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0%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5号楼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3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复式住宅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316-322㎡，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</w:rPr>
                    <w:t>4.79%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316-322㎡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4.79%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0%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5号楼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1" w:hRule="atLeast"/>
              </w:trPr>
              <w:tc>
                <w:tcPr>
                  <w:tcW w:w="1503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住宅合计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167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100%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17.96%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5、</w:t>
                  </w: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6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号楼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281" w:firstLine="594"/>
            </w:pPr>
            <w:bookmarkStart w:id="9" w:name="_Toc2113"/>
            <w:bookmarkEnd w:id="9"/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30"/>
                <w:szCs w:val="30"/>
              </w:rPr>
              <w:t>五、住宅成交价格分析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 w:firstLine="60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8月份，销售均价在2000元/㎡以下住宅的销售占住宅总销量的8%，2000—3000元/㎡占比26%，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4"/>
                <w:szCs w:val="24"/>
              </w:rPr>
              <w:t>3000—4000元/㎡占比47%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，4000—5000元/㎡占比19%。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</w:pPr>
            <w:bookmarkStart w:id="10" w:name="_Toc319491321"/>
            <w:bookmarkEnd w:id="10"/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drawing>
                <wp:inline distT="0" distB="0" distL="114300" distR="114300">
                  <wp:extent cx="4381500" cy="2628900"/>
                  <wp:effectExtent l="0" t="0" r="7620" b="7620"/>
                  <wp:docPr id="6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30"/>
                <w:szCs w:val="30"/>
              </w:rPr>
              <w:t>六、住宅成交面积分析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 w:firstLine="60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8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月份，东宝区成交26057.27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㎡，占总量的41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，共成交203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套；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4"/>
                <w:szCs w:val="24"/>
              </w:rPr>
              <w:t>掇刀区成交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4"/>
                <w:szCs w:val="24"/>
              </w:rPr>
              <w:t>37118.67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4"/>
                <w:szCs w:val="24"/>
              </w:rPr>
              <w:t>㎡，占总量的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4"/>
                <w:szCs w:val="24"/>
              </w:rPr>
              <w:t>59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4"/>
                <w:szCs w:val="24"/>
              </w:rPr>
              <w:t>，共成交307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4"/>
                <w:szCs w:val="24"/>
              </w:rPr>
              <w:t>套。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 w:firstLine="60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31"/>
                <w:szCs w:val="31"/>
              </w:rPr>
              <w:drawing>
                <wp:inline distT="0" distB="0" distL="114300" distR="114300">
                  <wp:extent cx="304800" cy="304800"/>
                  <wp:effectExtent l="0" t="0" r="0" b="0"/>
                  <wp:docPr id="7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 w:firstLine="60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30"/>
                <w:szCs w:val="30"/>
              </w:rPr>
              <w:t>七、各区域楼市表现</w:t>
            </w:r>
          </w:p>
          <w:tbl>
            <w:tblPr>
              <w:tblW w:w="8136" w:type="dxa"/>
              <w:tblInd w:w="-1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13"/>
              <w:gridCol w:w="2049"/>
              <w:gridCol w:w="2053"/>
              <w:gridCol w:w="202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9" w:hRule="atLeast"/>
              </w:trPr>
              <w:tc>
                <w:tcPr>
                  <w:tcW w:w="8136" w:type="dxa"/>
                  <w:gridSpan w:val="4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东宝区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13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</w:p>
              </w:tc>
              <w:tc>
                <w:tcPr>
                  <w:tcW w:w="2049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销售均价（元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color w:val="000000"/>
                      <w:sz w:val="21"/>
                      <w:szCs w:val="21"/>
                    </w:rPr>
                    <w:t>/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㎡）</w:t>
                  </w:r>
                </w:p>
              </w:tc>
              <w:tc>
                <w:tcPr>
                  <w:tcW w:w="2053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销售面积（㎡）</w:t>
                  </w:r>
                </w:p>
              </w:tc>
              <w:tc>
                <w:tcPr>
                  <w:tcW w:w="2021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销售套数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2" w:hRule="atLeast"/>
              </w:trPr>
              <w:tc>
                <w:tcPr>
                  <w:tcW w:w="2013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商品房住宅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4608.4</w:t>
                  </w:r>
                </w:p>
              </w:tc>
              <w:tc>
                <w:tcPr>
                  <w:tcW w:w="20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26057.27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203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7" w:hRule="atLeast"/>
              </w:trPr>
              <w:tc>
                <w:tcPr>
                  <w:tcW w:w="2013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商品房非住宅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8144.78</w:t>
                  </w:r>
                </w:p>
              </w:tc>
              <w:tc>
                <w:tcPr>
                  <w:tcW w:w="20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2114.17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122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2013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合计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4873.79</w:t>
                  </w:r>
                </w:p>
              </w:tc>
              <w:tc>
                <w:tcPr>
                  <w:tcW w:w="20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28171.44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325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9" w:hRule="atLeast"/>
              </w:trPr>
              <w:tc>
                <w:tcPr>
                  <w:tcW w:w="8136" w:type="dxa"/>
                  <w:gridSpan w:val="4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掇刀区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13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</w:p>
              </w:tc>
              <w:tc>
                <w:tcPr>
                  <w:tcW w:w="2049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销售均价（元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color w:val="000000"/>
                      <w:sz w:val="21"/>
                      <w:szCs w:val="21"/>
                    </w:rPr>
                    <w:t>/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㎡）</w:t>
                  </w:r>
                </w:p>
              </w:tc>
              <w:tc>
                <w:tcPr>
                  <w:tcW w:w="2053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销售面积（㎡）</w:t>
                  </w:r>
                </w:p>
              </w:tc>
              <w:tc>
                <w:tcPr>
                  <w:tcW w:w="2021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销售套数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7" w:hRule="atLeast"/>
              </w:trPr>
              <w:tc>
                <w:tcPr>
                  <w:tcW w:w="2013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商品房住宅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4051.27</w:t>
                  </w:r>
                </w:p>
              </w:tc>
              <w:tc>
                <w:tcPr>
                  <w:tcW w:w="20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37118.67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307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2" w:hRule="atLeast"/>
              </w:trPr>
              <w:tc>
                <w:tcPr>
                  <w:tcW w:w="2013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商品房非住宅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6147.29</w:t>
                  </w:r>
                </w:p>
              </w:tc>
              <w:tc>
                <w:tcPr>
                  <w:tcW w:w="20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6860.64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58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2" w:hRule="atLeast"/>
              </w:trPr>
              <w:tc>
                <w:tcPr>
                  <w:tcW w:w="2013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合计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4378.24</w:t>
                  </w:r>
                </w:p>
              </w:tc>
              <w:tc>
                <w:tcPr>
                  <w:tcW w:w="20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43979.31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365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9" w:hRule="atLeast"/>
              </w:trPr>
              <w:tc>
                <w:tcPr>
                  <w:tcW w:w="8136" w:type="dxa"/>
                  <w:gridSpan w:val="4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屈家岭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13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</w:p>
              </w:tc>
              <w:tc>
                <w:tcPr>
                  <w:tcW w:w="2049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销售均价（元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color w:val="000000"/>
                      <w:sz w:val="21"/>
                      <w:szCs w:val="21"/>
                    </w:rPr>
                    <w:t>/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㎡）</w:t>
                  </w:r>
                </w:p>
              </w:tc>
              <w:tc>
                <w:tcPr>
                  <w:tcW w:w="2053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销售面积（㎡）</w:t>
                  </w:r>
                </w:p>
              </w:tc>
              <w:tc>
                <w:tcPr>
                  <w:tcW w:w="2021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销售套数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7" w:hRule="atLeast"/>
              </w:trPr>
              <w:tc>
                <w:tcPr>
                  <w:tcW w:w="2013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商品房住宅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1513.49</w:t>
                  </w:r>
                </w:p>
              </w:tc>
              <w:tc>
                <w:tcPr>
                  <w:tcW w:w="20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27763.91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235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2" w:hRule="atLeast"/>
              </w:trPr>
              <w:tc>
                <w:tcPr>
                  <w:tcW w:w="2013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商品房非住宅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5545.11</w:t>
                  </w:r>
                </w:p>
              </w:tc>
              <w:tc>
                <w:tcPr>
                  <w:tcW w:w="20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2610.49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29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2" w:hRule="atLeast"/>
              </w:trPr>
              <w:tc>
                <w:tcPr>
                  <w:tcW w:w="2013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合计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1859.98</w:t>
                  </w:r>
                </w:p>
              </w:tc>
              <w:tc>
                <w:tcPr>
                  <w:tcW w:w="20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30374.4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264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281" w:firstLine="594"/>
            </w:pPr>
            <w:bookmarkStart w:id="11" w:name="_Toc4890"/>
            <w:bookmarkEnd w:id="11"/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30"/>
                <w:szCs w:val="30"/>
              </w:rPr>
              <w:t>八、本月楼盘销售排名</w:t>
            </w:r>
          </w:p>
          <w:tbl>
            <w:tblPr>
              <w:tblW w:w="8136" w:type="dxa"/>
              <w:jc w:val="center"/>
              <w:tblInd w:w="-1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25"/>
              <w:gridCol w:w="2058"/>
              <w:gridCol w:w="2026"/>
              <w:gridCol w:w="202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  <w:jc w:val="center"/>
              </w:trPr>
              <w:tc>
                <w:tcPr>
                  <w:tcW w:w="8136" w:type="dxa"/>
                  <w:gridSpan w:val="4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8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color w:val="000000"/>
                      <w:sz w:val="21"/>
                      <w:szCs w:val="21"/>
                    </w:rPr>
                    <w:t>月住宅销售套数排名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  <w:jc w:val="center"/>
              </w:trPr>
              <w:tc>
                <w:tcPr>
                  <w:tcW w:w="202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color w:val="000000"/>
                      <w:sz w:val="21"/>
                      <w:szCs w:val="21"/>
                    </w:rPr>
                    <w:t>排名</w:t>
                  </w:r>
                </w:p>
              </w:tc>
              <w:tc>
                <w:tcPr>
                  <w:tcW w:w="2058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color w:val="000000"/>
                      <w:sz w:val="21"/>
                      <w:szCs w:val="21"/>
                    </w:rPr>
                    <w:t>项目名称</w:t>
                  </w:r>
                </w:p>
              </w:tc>
              <w:tc>
                <w:tcPr>
                  <w:tcW w:w="2026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color w:val="000000"/>
                      <w:sz w:val="21"/>
                      <w:szCs w:val="21"/>
                    </w:rPr>
                    <w:t>所在区域</w:t>
                  </w:r>
                </w:p>
              </w:tc>
              <w:tc>
                <w:tcPr>
                  <w:tcW w:w="2027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color w:val="000000"/>
                      <w:sz w:val="21"/>
                      <w:szCs w:val="21"/>
                    </w:rPr>
                    <w:t>销售套数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5" w:hRule="atLeast"/>
                <w:jc w:val="center"/>
              </w:trPr>
              <w:tc>
                <w:tcPr>
                  <w:tcW w:w="202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嘉顺力·凯旋湾</w:t>
                  </w:r>
                </w:p>
              </w:tc>
              <w:tc>
                <w:tcPr>
                  <w:tcW w:w="202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掇刀</w:t>
                  </w: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区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43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  <w:jc w:val="center"/>
              </w:trPr>
              <w:tc>
                <w:tcPr>
                  <w:tcW w:w="202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锦绣·紫荆城二期</w:t>
                  </w:r>
                </w:p>
              </w:tc>
              <w:tc>
                <w:tcPr>
                  <w:tcW w:w="202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东宝区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41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  <w:jc w:val="center"/>
              </w:trPr>
              <w:tc>
                <w:tcPr>
                  <w:tcW w:w="202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楚天城一期</w:t>
                  </w:r>
                </w:p>
              </w:tc>
              <w:tc>
                <w:tcPr>
                  <w:tcW w:w="202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掇刀区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31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  <w:jc w:val="center"/>
              </w:trPr>
              <w:tc>
                <w:tcPr>
                  <w:tcW w:w="202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奥林雅苑二期</w:t>
                  </w:r>
                </w:p>
              </w:tc>
              <w:tc>
                <w:tcPr>
                  <w:tcW w:w="202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掇刀</w:t>
                  </w: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区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27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  <w:jc w:val="center"/>
              </w:trPr>
              <w:tc>
                <w:tcPr>
                  <w:tcW w:w="202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葡萄园·城市花园</w:t>
                  </w:r>
                </w:p>
              </w:tc>
              <w:tc>
                <w:tcPr>
                  <w:tcW w:w="202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掇刀</w:t>
                  </w: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区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18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  <w:jc w:val="center"/>
              </w:trPr>
              <w:tc>
                <w:tcPr>
                  <w:tcW w:w="202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荆门国际广场</w:t>
                  </w:r>
                </w:p>
              </w:tc>
              <w:tc>
                <w:tcPr>
                  <w:tcW w:w="202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东宝区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14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  <w:jc w:val="center"/>
              </w:trPr>
              <w:tc>
                <w:tcPr>
                  <w:tcW w:w="202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长龙·中央公园</w:t>
                  </w:r>
                </w:p>
              </w:tc>
              <w:tc>
                <w:tcPr>
                  <w:tcW w:w="202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东宝区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11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  <w:jc w:val="center"/>
              </w:trPr>
              <w:tc>
                <w:tcPr>
                  <w:tcW w:w="202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星源·楚天豪都</w:t>
                  </w:r>
                </w:p>
              </w:tc>
              <w:tc>
                <w:tcPr>
                  <w:tcW w:w="202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掇刀</w:t>
                  </w: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区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10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  <w:jc w:val="center"/>
              </w:trPr>
              <w:tc>
                <w:tcPr>
                  <w:tcW w:w="202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中建·金象广场</w:t>
                  </w: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期</w:t>
                  </w:r>
                </w:p>
              </w:tc>
              <w:tc>
                <w:tcPr>
                  <w:tcW w:w="202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东宝区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5" w:hRule="atLeast"/>
                <w:jc w:val="center"/>
              </w:trPr>
              <w:tc>
                <w:tcPr>
                  <w:tcW w:w="202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西山林语</w:t>
                  </w:r>
                </w:p>
              </w:tc>
              <w:tc>
                <w:tcPr>
                  <w:tcW w:w="202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东宝区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9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8136" w:type="dxa"/>
              <w:jc w:val="center"/>
              <w:tblInd w:w="-1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12"/>
              <w:gridCol w:w="2012"/>
              <w:gridCol w:w="2013"/>
              <w:gridCol w:w="209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2" w:hRule="atLeast"/>
                <w:jc w:val="center"/>
              </w:trPr>
              <w:tc>
                <w:tcPr>
                  <w:tcW w:w="8136" w:type="dxa"/>
                  <w:gridSpan w:val="4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8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color w:val="000000"/>
                      <w:sz w:val="21"/>
                      <w:szCs w:val="21"/>
                    </w:rPr>
                    <w:t>月商铺销售套数排名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  <w:jc w:val="center"/>
              </w:trPr>
              <w:tc>
                <w:tcPr>
                  <w:tcW w:w="2012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color w:val="000000"/>
                      <w:sz w:val="21"/>
                      <w:szCs w:val="21"/>
                    </w:rPr>
                    <w:t>排名</w:t>
                  </w:r>
                </w:p>
              </w:tc>
              <w:tc>
                <w:tcPr>
                  <w:tcW w:w="2012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color w:val="000000"/>
                      <w:sz w:val="21"/>
                      <w:szCs w:val="21"/>
                    </w:rPr>
                    <w:t>项目名称</w:t>
                  </w:r>
                </w:p>
              </w:tc>
              <w:tc>
                <w:tcPr>
                  <w:tcW w:w="2013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color w:val="000000"/>
                      <w:sz w:val="21"/>
                      <w:szCs w:val="21"/>
                    </w:rPr>
                    <w:t>所在区域</w:t>
                  </w:r>
                </w:p>
              </w:tc>
              <w:tc>
                <w:tcPr>
                  <w:tcW w:w="2099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color w:val="000000"/>
                      <w:sz w:val="21"/>
                      <w:szCs w:val="21"/>
                    </w:rPr>
                    <w:t>销售套数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2" w:hRule="atLeast"/>
                <w:jc w:val="center"/>
              </w:trPr>
              <w:tc>
                <w:tcPr>
                  <w:tcW w:w="2012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荆门国际广场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东宝区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65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2" w:hRule="atLeast"/>
                <w:jc w:val="center"/>
              </w:trPr>
              <w:tc>
                <w:tcPr>
                  <w:tcW w:w="2012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星球商业中心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掇刀区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35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2" w:hRule="atLeast"/>
                <w:jc w:val="center"/>
              </w:trPr>
              <w:tc>
                <w:tcPr>
                  <w:tcW w:w="2012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荆门宜洋汽车后市场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掇刀区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5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bookmarkStart w:id="12" w:name="_Toc28293"/>
            <w:bookmarkEnd w:id="12"/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30"/>
                <w:szCs w:val="30"/>
              </w:rPr>
              <w:t>第四部分  荆门热点楼盘动态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216" w:lineRule="atLeast"/>
              <w:ind w:left="969" w:right="0" w:hanging="420"/>
            </w:pPr>
            <w:r>
              <w:rPr>
                <w:rFonts w:hint="default" w:ascii="Wingdings" w:hAnsi="Wingdings" w:eastAsia="宋体" w:cs="Wingdings"/>
                <w:b/>
                <w:caps w:val="0"/>
                <w:color w:val="FF0000"/>
                <w:spacing w:val="0"/>
                <w:sz w:val="30"/>
                <w:szCs w:val="30"/>
              </w:rPr>
              <w:drawing>
                <wp:inline distT="0" distB="0" distL="114300" distR="114300">
                  <wp:extent cx="190500" cy="190500"/>
                  <wp:effectExtent l="0" t="0" r="0" b="0"/>
                  <wp:docPr id="8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Wingdings" w:hAnsi="Wingdings" w:eastAsia="宋体" w:cs="Wingdings"/>
                <w:b/>
                <w:caps w:val="0"/>
                <w:color w:val="FF0000"/>
                <w:spacing w:val="0"/>
                <w:sz w:val="30"/>
                <w:szCs w:val="30"/>
              </w:rPr>
              <w:t> </w:t>
            </w:r>
            <w:r>
              <w:rPr>
                <w:rFonts w:hint="eastAsia" w:ascii="宋体" w:hAnsi="宋体" w:eastAsia="宋体" w:cs="宋体"/>
                <w:b/>
                <w:caps w:val="0"/>
                <w:color w:val="FF0000"/>
                <w:spacing w:val="0"/>
                <w:sz w:val="30"/>
                <w:szCs w:val="30"/>
              </w:rPr>
              <w:t>洋丰·西山林语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216" w:lineRule="atLeast"/>
              <w:ind w:left="0" w:right="0" w:firstLine="470"/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4"/>
                <w:szCs w:val="24"/>
              </w:rPr>
              <w:t>地理位置：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荆门市白龙山新村1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号市政府西侧。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216" w:lineRule="atLeast"/>
              <w:ind w:left="0" w:right="0" w:firstLine="470"/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4"/>
                <w:szCs w:val="24"/>
              </w:rPr>
              <w:t>项目规模：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占地面积：308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亩。建筑面积：40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0000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㎡。绿化率：32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。容积率：1.7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得房率：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86%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216" w:lineRule="atLeast"/>
              <w:ind w:left="0" w:right="0" w:firstLine="470"/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4"/>
                <w:szCs w:val="24"/>
              </w:rPr>
              <w:t>总户数：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3000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216" w:lineRule="atLeast"/>
              <w:ind w:left="0" w:right="0" w:firstLine="470"/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4"/>
                <w:szCs w:val="24"/>
              </w:rPr>
              <w:t>项目风格：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以线性为主的欧式园林。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216" w:lineRule="atLeast"/>
              <w:ind w:left="0" w:right="0" w:firstLine="470"/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4"/>
                <w:szCs w:val="24"/>
              </w:rPr>
              <w:t>个案客户层：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本片区及周边区域上层精英人士、高收入群体，属于改善型住户，但由于别墅面积设计过大，以内购为主。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216" w:lineRule="atLeast"/>
              <w:ind w:left="0" w:right="0" w:firstLine="470"/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4"/>
                <w:szCs w:val="24"/>
              </w:rPr>
              <w:t>销售状态：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已推出124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户，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其中住宅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1107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户，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销售8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96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户，已推销售率达到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80.94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，但速度偏慢，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别墅主要以内购为主，由于面积太大，外部购买需求不强。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216" w:lineRule="atLeast"/>
              <w:ind w:left="0" w:right="0" w:firstLine="470"/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4"/>
                <w:szCs w:val="24"/>
              </w:rPr>
              <w:t>开发商：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湖北洋丰逸居置业股份有限公司。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216" w:lineRule="atLeast"/>
              <w:ind w:left="0" w:right="0" w:firstLine="470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4"/>
                <w:szCs w:val="24"/>
              </w:rPr>
              <w:t>户型面积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80-600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㎡，从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80-160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㎡多维居家户型，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170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㎡阔绰复式到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600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㎡别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墅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，以三房为主，其次是二房和四房。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216" w:lineRule="atLeast"/>
              <w:ind w:left="0" w:right="0" w:firstLine="470"/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4"/>
                <w:szCs w:val="24"/>
              </w:rPr>
              <w:t>建筑形态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：由多层、小高层、高层、花园洋房、别墅等多种物业形态组合而成；根据不同物业景观分为瑞景苑、赏景苑、御景苑等9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个组团，是荆门市目前规模最大的楼盘之一。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216" w:lineRule="atLeast"/>
              <w:ind w:left="0" w:right="0" w:firstLine="480"/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4"/>
                <w:szCs w:val="24"/>
              </w:rPr>
              <w:t>主要卖点：地段：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荆门核心地段唯一大型中央生活区，是荆门城市中心闹中取静的生态园林社区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216" w:lineRule="atLeast"/>
              <w:ind w:left="0" w:right="0" w:firstLine="480"/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4"/>
                <w:szCs w:val="24"/>
              </w:rPr>
              <w:t>天然氧吧：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坐拥万亩原生态山林，40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年桂树、香樟遍布小区。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216" w:lineRule="atLeast"/>
              <w:ind w:left="0" w:right="0" w:firstLine="480"/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4"/>
                <w:szCs w:val="24"/>
              </w:rPr>
              <w:t>欧式园林：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精心规划设计中央休闲广场，大型叠泉水池、植入式喷泉、欧式廊柱、雕塑小品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216" w:lineRule="atLeast"/>
              <w:ind w:left="0" w:right="0" w:firstLine="480"/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4"/>
                <w:szCs w:val="24"/>
              </w:rPr>
              <w:t>成熟小区，完善配套：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区内建设休闲广场、幼儿园、大型时尚会所、商业街等众多社区配套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216" w:lineRule="atLeast"/>
              <w:ind w:left="0" w:right="0" w:firstLine="480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4"/>
                <w:szCs w:val="24"/>
              </w:rPr>
              <w:t>高品质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4"/>
                <w:szCs w:val="24"/>
              </w:rPr>
              <w:t>物业：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提供24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小时服务，重视智能化安防系统与人防管理的结合，采用红外防越系统、电子巡更、闭路监控、车库安全防范等智能化技术，确保业主的安全、舒适。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216" w:lineRule="atLeast"/>
              <w:ind w:left="0" w:right="0" w:firstLine="480"/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4"/>
                <w:szCs w:val="24"/>
              </w:rPr>
              <w:t>主要缺点：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楼栋分布较密，房屋间距小；南向房型大门全部对着电梯，风水大忌；别墅面积太大，外部购买需求有限，为对外销售带来一定难度，别墅销售基本以内购为主；相较碧桂园别墅缺乏别墅应有的高端品质，未拉开别墅与一般住宅的距离。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216" w:lineRule="atLeast"/>
              <w:ind w:left="0" w:right="0" w:firstLine="480"/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4"/>
                <w:szCs w:val="24"/>
              </w:rPr>
              <w:t>项目效果图：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        </w:t>
            </w:r>
            <w:r>
              <w:rPr>
                <w:rFonts w:hint="default" w:ascii="Times New Roman" w:hAnsi="Times New Roman" w:eastAsia="宋体" w:cs="Times New Roman"/>
                <w:caps w:val="0"/>
                <w:color w:val="FF0000"/>
                <w:spacing w:val="0"/>
                <w:sz w:val="24"/>
                <w:szCs w:val="24"/>
              </w:rPr>
              <w:t>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216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4"/>
                <w:szCs w:val="24"/>
              </w:rPr>
              <w:drawing>
                <wp:inline distT="0" distB="0" distL="114300" distR="114300">
                  <wp:extent cx="5162550" cy="3152775"/>
                  <wp:effectExtent l="0" t="0" r="3810" b="1905"/>
                  <wp:docPr id="3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15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 w:firstLine="480"/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4"/>
                <w:szCs w:val="24"/>
              </w:rPr>
              <w:t>项目动态：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目前在售丽景苑组团（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15-21#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），预计今年年底交房，广景苑即将推出，面积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80-120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㎡，以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120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㎡三房为主。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月西山林语联手汽车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4S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店举行“万元房车联动活动”，此外，现在购房一次性付款优惠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8000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元，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100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㎡以上大户型按揭优惠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10000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元，一次性付款在此基础上再减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8000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216" w:lineRule="atLeast"/>
              <w:ind w:left="969" w:right="0" w:hanging="420"/>
            </w:pPr>
            <w:r>
              <w:rPr>
                <w:rFonts w:hint="default" w:ascii="Wingdings" w:hAnsi="Wingdings" w:eastAsia="宋体" w:cs="Wingdings"/>
                <w:b/>
                <w:caps w:val="0"/>
                <w:color w:val="FF0000"/>
                <w:spacing w:val="0"/>
                <w:sz w:val="30"/>
                <w:szCs w:val="30"/>
              </w:rPr>
              <w:drawing>
                <wp:inline distT="0" distB="0" distL="114300" distR="114300">
                  <wp:extent cx="190500" cy="190500"/>
                  <wp:effectExtent l="0" t="0" r="0" b="0"/>
                  <wp:docPr id="5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Wingdings" w:hAnsi="Wingdings" w:eastAsia="宋体" w:cs="Wingdings"/>
                <w:b/>
                <w:caps w:val="0"/>
                <w:color w:val="FF0000"/>
                <w:spacing w:val="0"/>
                <w:sz w:val="30"/>
                <w:szCs w:val="30"/>
              </w:rPr>
              <w:t> </w:t>
            </w:r>
            <w:r>
              <w:rPr>
                <w:rFonts w:hint="eastAsia" w:ascii="宋体" w:hAnsi="宋体" w:eastAsia="宋体" w:cs="宋体"/>
                <w:b/>
                <w:caps w:val="0"/>
                <w:color w:val="FF0000"/>
                <w:spacing w:val="0"/>
                <w:sz w:val="30"/>
                <w:szCs w:val="30"/>
              </w:rPr>
              <w:t>锦绣·紫荆城二期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216" w:lineRule="atLeast"/>
              <w:ind w:left="0" w:right="0" w:firstLine="470"/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4"/>
                <w:szCs w:val="24"/>
              </w:rPr>
              <w:t>地理位置：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荆门市象山大道青山路西端（荆楚理工学院北侧）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216" w:lineRule="atLeast"/>
              <w:ind w:left="0" w:right="0" w:firstLine="470"/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4"/>
                <w:szCs w:val="24"/>
              </w:rPr>
              <w:t>项目规模：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占地面积：8126.75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㎡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建面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：78847.68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㎡。绿化率：32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。容积率：1.55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总套数：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448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套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216" w:lineRule="atLeast"/>
              <w:ind w:left="0" w:right="0" w:firstLine="480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4"/>
                <w:szCs w:val="24"/>
              </w:rPr>
              <w:t>建筑园林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现代简约、中式古风园林景观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216" w:lineRule="atLeast"/>
              <w:ind w:left="0" w:right="0" w:firstLine="470"/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4"/>
                <w:szCs w:val="24"/>
              </w:rPr>
              <w:t>个案客户层：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本片区及周边县市中高端人群，喜欢低密花园洋房宁静生活的人士。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216" w:lineRule="atLeast"/>
              <w:ind w:left="0" w:right="0" w:firstLine="470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4"/>
                <w:szCs w:val="24"/>
              </w:rPr>
              <w:t>项目情况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整个项目占地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276.8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亩，总建面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32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万㎡，小区建成后容纳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2700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多户。共分为五大苑落：紫荆苑、百合苑、玫瑰苑、郁金香、紫罗兰。小区配套有近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10000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㎡的中心广场、综合楼、幼儿园、网球场、社区居委会、社区警务室、社区商业街。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216" w:lineRule="atLeast"/>
              <w:ind w:left="0" w:right="0" w:firstLine="470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4"/>
                <w:szCs w:val="24"/>
              </w:rPr>
              <w:t>建筑形态：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一期全部设计的是低密度花园洋房，二、三期以小高层和高层为主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216" w:lineRule="atLeast"/>
              <w:ind w:left="0" w:right="0" w:firstLine="47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二期：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栋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12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层小高层和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栋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19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层高层。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216" w:lineRule="atLeast"/>
              <w:ind w:left="0" w:right="0" w:firstLine="480"/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4"/>
                <w:szCs w:val="24"/>
              </w:rPr>
              <w:t>主要卖点：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4"/>
                <w:szCs w:val="24"/>
              </w:rPr>
              <w:t>舒适区位：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位于东宝区象山大道北端，拥有完善的城市综合配套（市二医、象山中学、市一中、青山小学、青山邮局、菜市场），紧邻荆楚理工学院。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216" w:lineRule="atLeast"/>
              <w:ind w:left="0" w:right="0" w:firstLine="480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4"/>
                <w:szCs w:val="24"/>
              </w:rPr>
              <w:t>舒适环境：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坐拥东宝山、环视四干渠。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216" w:lineRule="atLeast"/>
              <w:ind w:left="0" w:right="0" w:firstLine="470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4"/>
                <w:szCs w:val="24"/>
              </w:rPr>
              <w:t>舒适配套：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综合楼、幼儿园、网球场、社区居委会、社区警务室、社区商业街。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216" w:lineRule="atLeast"/>
              <w:ind w:left="0" w:right="0" w:firstLine="480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4"/>
                <w:szCs w:val="24"/>
              </w:rPr>
              <w:t>精品户型：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户型方正实用，空间划分合理，没有多余浪费空间，通风采光，评为市十佳优秀户型。</w:t>
            </w:r>
            <w:r>
              <w:rPr>
                <w:rFonts w:hint="default" w:ascii="Times New Roman" w:hAnsi="Times New Roman" w:eastAsia="宋体" w:cs="Times New Roman"/>
                <w:caps w:val="0"/>
                <w:color w:val="FF0000"/>
                <w:spacing w:val="0"/>
                <w:sz w:val="24"/>
                <w:szCs w:val="24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216" w:lineRule="atLeast"/>
              <w:ind w:left="0" w:right="0" w:firstLine="480"/>
            </w:pPr>
            <w:r>
              <w:rPr>
                <w:rFonts w:hint="default" w:ascii="Times New Roman" w:hAnsi="Times New Roman" w:eastAsia="宋体" w:cs="Times New Roman"/>
                <w:caps w:val="0"/>
                <w:color w:val="FF0000"/>
                <w:spacing w:val="0"/>
                <w:sz w:val="24"/>
                <w:szCs w:val="24"/>
              </w:rPr>
              <w:t>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216" w:lineRule="atLeast"/>
              <w:ind w:left="0" w:right="0" w:firstLine="480"/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4"/>
                <w:szCs w:val="24"/>
              </w:rPr>
              <w:t>主要缺点：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地处坡地，给业主出入带来不便；外立面色彩不好看，影响购买心理；西山林语的品牌影响力和开发商实力给地处同一片区的锦绣·紫荆城带来很大的竞争和压力；地块靠近墓地，影响购买心理。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216" w:lineRule="atLeast"/>
              <w:ind w:left="0" w:right="0" w:firstLine="480"/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4"/>
                <w:szCs w:val="24"/>
              </w:rPr>
              <w:t>项目效果图：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FF0000"/>
                <w:spacing w:val="0"/>
                <w:sz w:val="21"/>
                <w:szCs w:val="21"/>
              </w:rPr>
              <w:drawing>
                <wp:inline distT="0" distB="0" distL="114300" distR="114300">
                  <wp:extent cx="5162550" cy="3152775"/>
                  <wp:effectExtent l="0" t="0" r="3810" b="1905"/>
                  <wp:docPr id="4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15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216" w:lineRule="atLeast"/>
              <w:ind w:left="0" w:right="0" w:firstLine="480"/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4"/>
                <w:szCs w:val="24"/>
              </w:rPr>
              <w:t>项目动态：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荆门热销楼盘。迄今为止，以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218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套的销售成绩位居今年荆门市销售套数排行榜第三，二期去化率为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61.5%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。现百合苑在售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,88-95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㎡两房，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116-121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㎡三房，现推出总房款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92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折的优惠活动，折后均价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3600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元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㎡，活动效果显著，销量攀升。为荆门市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月住宅销量排行榜榜首，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月榜眼。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24" w:lineRule="atLeast"/>
              <w:ind w:left="0" w:right="0"/>
              <w:jc w:val="right"/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28"/>
                <w:szCs w:val="28"/>
              </w:rPr>
              <w:t>武汉正邦兴业地产顾问有限公司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24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8"/>
                <w:szCs w:val="28"/>
              </w:rPr>
              <w:t>二○一二年九月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13" w:name="_GoBack"/>
      <w:bookmarkEnd w:id="1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14B4A"/>
    <w:rsid w:val="5482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GIF"/><Relationship Id="rId6" Type="http://schemas.openxmlformats.org/officeDocument/2006/relationships/image" Target="media/image3.GIF"/><Relationship Id="rId5" Type="http://schemas.openxmlformats.org/officeDocument/2006/relationships/image" Target="../NUL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2019-09-29T06:22:00Z</dcterms:created>
  <dc:creator>HP</dc:creator>
  <cp:lastModifiedBy>joke</cp:lastModifiedBy>
  <dcterms:modified xsi:type="dcterms:W3CDTF">2019-09-29T06:32:27Z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